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61" w:rsidRPr="00ED314F" w:rsidRDefault="005B6F61" w:rsidP="005B6F61">
      <w:pPr>
        <w:pStyle w:val="ConsPlusNormal"/>
        <w:ind w:right="423" w:firstLine="0"/>
        <w:jc w:val="center"/>
        <w:rPr>
          <w:rFonts w:ascii="Times New Roman" w:hAnsi="Times New Roman"/>
          <w:sz w:val="28"/>
          <w:szCs w:val="28"/>
        </w:rPr>
      </w:pPr>
      <w:r w:rsidRPr="00ED314F">
        <w:rPr>
          <w:rFonts w:ascii="Times New Roman" w:hAnsi="Times New Roman"/>
          <w:sz w:val="28"/>
          <w:szCs w:val="28"/>
        </w:rPr>
        <w:t>Перечень</w:t>
      </w:r>
    </w:p>
    <w:p w:rsidR="005B6F61" w:rsidRDefault="005B6F61" w:rsidP="005B6F61">
      <w:pPr>
        <w:pStyle w:val="ConsPlusNormal"/>
        <w:ind w:right="423" w:firstLine="0"/>
        <w:jc w:val="center"/>
        <w:rPr>
          <w:rFonts w:ascii="Times New Roman" w:hAnsi="Times New Roman"/>
          <w:sz w:val="28"/>
          <w:szCs w:val="28"/>
        </w:rPr>
      </w:pPr>
      <w:r w:rsidRPr="00ED314F">
        <w:rPr>
          <w:rFonts w:ascii="Times New Roman" w:hAnsi="Times New Roman"/>
          <w:sz w:val="28"/>
          <w:szCs w:val="28"/>
        </w:rPr>
        <w:t xml:space="preserve">нормативных правовых актов и их отдельных частей (положений), содержащих обязательные требования, соблюдение которых оценивается при проведении мероприятий муниципального </w:t>
      </w:r>
      <w:proofErr w:type="gramStart"/>
      <w:r w:rsidRPr="00ED314F">
        <w:rPr>
          <w:rFonts w:ascii="Times New Roman" w:hAnsi="Times New Roman"/>
          <w:sz w:val="28"/>
          <w:szCs w:val="28"/>
        </w:rPr>
        <w:t>контроля за</w:t>
      </w:r>
      <w:proofErr w:type="gramEnd"/>
      <w:r w:rsidRPr="00ED314F">
        <w:rPr>
          <w:rFonts w:ascii="Times New Roman" w:hAnsi="Times New Roman"/>
          <w:sz w:val="28"/>
          <w:szCs w:val="28"/>
        </w:rPr>
        <w:t xml:space="preserve"> сохранностью автомобильных дорог местного значения в границах населенных пунктов поселений </w:t>
      </w:r>
    </w:p>
    <w:p w:rsidR="005B6F61" w:rsidRPr="00ED314F" w:rsidRDefault="005B6F61" w:rsidP="005B6F61">
      <w:pPr>
        <w:pStyle w:val="ConsPlusNormal"/>
        <w:ind w:right="423" w:firstLine="0"/>
        <w:rPr>
          <w:rFonts w:ascii="Times New Roman" w:hAnsi="Times New Roman"/>
          <w:sz w:val="28"/>
          <w:szCs w:val="28"/>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790"/>
        <w:gridCol w:w="2200"/>
        <w:gridCol w:w="2493"/>
        <w:gridCol w:w="6771"/>
      </w:tblGrid>
      <w:tr w:rsidR="005B6F61" w:rsidRPr="00503FE4" w:rsidTr="00B61AB5">
        <w:trPr>
          <w:trHeight w:val="146"/>
        </w:trPr>
        <w:tc>
          <w:tcPr>
            <w:tcW w:w="559" w:type="dxa"/>
          </w:tcPr>
          <w:p w:rsidR="005B6F61" w:rsidRPr="00503FE4" w:rsidRDefault="005B6F61" w:rsidP="00B61AB5">
            <w:pPr>
              <w:jc w:val="center"/>
              <w:rPr>
                <w:color w:val="000000"/>
              </w:rPr>
            </w:pPr>
            <w:r w:rsidRPr="00503FE4">
              <w:rPr>
                <w:color w:val="000000"/>
              </w:rPr>
              <w:t>№</w:t>
            </w:r>
          </w:p>
          <w:p w:rsidR="005B6F61" w:rsidRPr="00503FE4" w:rsidRDefault="005B6F61" w:rsidP="00B61AB5">
            <w:pPr>
              <w:jc w:val="center"/>
              <w:rPr>
                <w:color w:val="000000"/>
              </w:rPr>
            </w:pPr>
            <w:proofErr w:type="spellStart"/>
            <w:proofErr w:type="gramStart"/>
            <w:r w:rsidRPr="00503FE4">
              <w:rPr>
                <w:color w:val="000000"/>
              </w:rPr>
              <w:t>п</w:t>
            </w:r>
            <w:proofErr w:type="spellEnd"/>
            <w:proofErr w:type="gramEnd"/>
            <w:r w:rsidRPr="00503FE4">
              <w:rPr>
                <w:color w:val="000000"/>
              </w:rPr>
              <w:t>/</w:t>
            </w:r>
            <w:proofErr w:type="spellStart"/>
            <w:r w:rsidRPr="00503FE4">
              <w:rPr>
                <w:color w:val="000000"/>
              </w:rPr>
              <w:t>п</w:t>
            </w:r>
            <w:proofErr w:type="spellEnd"/>
          </w:p>
        </w:tc>
        <w:tc>
          <w:tcPr>
            <w:tcW w:w="2790" w:type="dxa"/>
          </w:tcPr>
          <w:p w:rsidR="005B6F61" w:rsidRPr="00494A6E" w:rsidRDefault="005B6F61" w:rsidP="00B61AB5">
            <w:pPr>
              <w:pStyle w:val="a4"/>
              <w:jc w:val="center"/>
              <w:rPr>
                <w:color w:val="000000"/>
                <w:sz w:val="22"/>
                <w:szCs w:val="22"/>
              </w:rPr>
            </w:pPr>
            <w:r w:rsidRPr="00494A6E">
              <w:rPr>
                <w:color w:val="000000"/>
                <w:sz w:val="22"/>
                <w:szCs w:val="22"/>
              </w:rPr>
              <w:t>Наименование</w:t>
            </w:r>
          </w:p>
          <w:p w:rsidR="005B6F61" w:rsidRPr="00494A6E" w:rsidRDefault="005B6F61" w:rsidP="00B61AB5">
            <w:pPr>
              <w:pStyle w:val="a4"/>
              <w:jc w:val="center"/>
              <w:rPr>
                <w:color w:val="000000"/>
                <w:sz w:val="22"/>
                <w:szCs w:val="22"/>
              </w:rPr>
            </w:pPr>
            <w:r w:rsidRPr="00494A6E">
              <w:rPr>
                <w:color w:val="000000"/>
                <w:sz w:val="22"/>
                <w:szCs w:val="22"/>
              </w:rPr>
              <w:t>и реквизиты акта</w:t>
            </w:r>
          </w:p>
          <w:p w:rsidR="005B6F61" w:rsidRPr="00494A6E" w:rsidRDefault="005B6F61" w:rsidP="00B61AB5">
            <w:pPr>
              <w:jc w:val="center"/>
              <w:rPr>
                <w:rFonts w:ascii="Times New Roman" w:hAnsi="Times New Roman" w:cs="Times New Roman"/>
                <w:color w:val="000000"/>
              </w:rPr>
            </w:pPr>
          </w:p>
        </w:tc>
        <w:tc>
          <w:tcPr>
            <w:tcW w:w="2200" w:type="dxa"/>
          </w:tcPr>
          <w:p w:rsidR="005B6F61" w:rsidRPr="00494A6E" w:rsidRDefault="005B6F61" w:rsidP="00B61AB5">
            <w:pPr>
              <w:jc w:val="center"/>
              <w:rPr>
                <w:rFonts w:ascii="Times New Roman" w:hAnsi="Times New Roman" w:cs="Times New Roman"/>
                <w:color w:val="000000"/>
              </w:rPr>
            </w:pPr>
            <w:r w:rsidRPr="00494A6E">
              <w:rPr>
                <w:rFonts w:ascii="Times New Roman" w:hAnsi="Times New Roman" w:cs="Times New Roman"/>
                <w:color w:val="000000"/>
              </w:rPr>
              <w:t xml:space="preserve">Краткое описание круга лиц и (или) перечня объектов, </w:t>
            </w:r>
            <w:r w:rsidRPr="00494A6E">
              <w:rPr>
                <w:rFonts w:ascii="Times New Roman" w:hAnsi="Times New Roman" w:cs="Times New Roman"/>
                <w:color w:val="000000"/>
              </w:rPr>
              <w:br/>
              <w:t>в отношении которых устанавливаются обязательные требования</w:t>
            </w:r>
          </w:p>
        </w:tc>
        <w:tc>
          <w:tcPr>
            <w:tcW w:w="2493" w:type="dxa"/>
          </w:tcPr>
          <w:p w:rsidR="005B6F61" w:rsidRPr="00494A6E" w:rsidRDefault="005B6F61" w:rsidP="00B61AB5">
            <w:pPr>
              <w:pStyle w:val="a4"/>
              <w:jc w:val="center"/>
              <w:rPr>
                <w:color w:val="000000"/>
                <w:sz w:val="22"/>
                <w:szCs w:val="22"/>
              </w:rPr>
            </w:pPr>
            <w:r w:rsidRPr="00494A6E">
              <w:rPr>
                <w:color w:val="000000"/>
                <w:sz w:val="22"/>
                <w:szCs w:val="22"/>
              </w:rPr>
              <w:t xml:space="preserve">Указание </w:t>
            </w:r>
            <w:r w:rsidRPr="00494A6E">
              <w:rPr>
                <w:color w:val="000000"/>
                <w:sz w:val="22"/>
                <w:szCs w:val="22"/>
              </w:rPr>
              <w:br/>
              <w:t xml:space="preserve">на структурные единицы акта, соблюдение которых оценивается </w:t>
            </w:r>
            <w:r w:rsidRPr="00494A6E">
              <w:rPr>
                <w:color w:val="000000"/>
                <w:sz w:val="22"/>
                <w:szCs w:val="22"/>
              </w:rPr>
              <w:br/>
              <w:t>при проведении</w:t>
            </w:r>
          </w:p>
          <w:p w:rsidR="005B6F61" w:rsidRPr="00494A6E" w:rsidRDefault="005B6F61" w:rsidP="00B61AB5">
            <w:pPr>
              <w:pStyle w:val="a4"/>
              <w:jc w:val="center"/>
              <w:rPr>
                <w:color w:val="000000"/>
                <w:sz w:val="22"/>
                <w:szCs w:val="22"/>
              </w:rPr>
            </w:pPr>
            <w:r w:rsidRPr="00494A6E">
              <w:rPr>
                <w:color w:val="000000"/>
                <w:sz w:val="22"/>
                <w:szCs w:val="22"/>
              </w:rPr>
              <w:t xml:space="preserve">мероприятий </w:t>
            </w:r>
            <w:r w:rsidRPr="00494A6E">
              <w:rPr>
                <w:color w:val="000000"/>
                <w:sz w:val="22"/>
                <w:szCs w:val="22"/>
              </w:rPr>
              <w:br/>
              <w:t>по контролю</w:t>
            </w:r>
          </w:p>
        </w:tc>
        <w:tc>
          <w:tcPr>
            <w:tcW w:w="6771" w:type="dxa"/>
          </w:tcPr>
          <w:p w:rsidR="005B6F61" w:rsidRPr="00494A6E" w:rsidRDefault="005B6F61" w:rsidP="00B61AB5">
            <w:pPr>
              <w:jc w:val="center"/>
              <w:rPr>
                <w:rFonts w:ascii="Times New Roman" w:hAnsi="Times New Roman" w:cs="Times New Roman"/>
                <w:color w:val="000000"/>
              </w:rPr>
            </w:pPr>
            <w:r w:rsidRPr="00494A6E">
              <w:rPr>
                <w:rFonts w:ascii="Times New Roman" w:hAnsi="Times New Roman" w:cs="Times New Roman"/>
                <w:color w:val="000000"/>
              </w:rPr>
              <w:t>Текст акта</w:t>
            </w:r>
          </w:p>
        </w:tc>
      </w:tr>
      <w:tr w:rsidR="005B6F61" w:rsidRPr="00503FE4" w:rsidTr="00B61AB5">
        <w:trPr>
          <w:trHeight w:val="565"/>
        </w:trPr>
        <w:tc>
          <w:tcPr>
            <w:tcW w:w="559" w:type="dxa"/>
          </w:tcPr>
          <w:p w:rsidR="005B6F61" w:rsidRPr="00503FE4" w:rsidRDefault="005B6F61" w:rsidP="00B61AB5">
            <w:pPr>
              <w:jc w:val="center"/>
              <w:rPr>
                <w:color w:val="000000"/>
              </w:rPr>
            </w:pPr>
            <w:r>
              <w:rPr>
                <w:color w:val="000000"/>
              </w:rPr>
              <w:t>1</w:t>
            </w:r>
          </w:p>
        </w:tc>
        <w:tc>
          <w:tcPr>
            <w:tcW w:w="2790" w:type="dxa"/>
          </w:tcPr>
          <w:p w:rsidR="005B6F61" w:rsidRPr="00503FE4" w:rsidRDefault="005B6F61" w:rsidP="00B61AB5">
            <w:pPr>
              <w:pStyle w:val="1"/>
              <w:rPr>
                <w:b w:val="0"/>
                <w:color w:val="000000"/>
                <w:sz w:val="22"/>
                <w:szCs w:val="22"/>
              </w:rPr>
            </w:pPr>
            <w:r w:rsidRPr="00503FE4">
              <w:rPr>
                <w:rStyle w:val="a6"/>
                <w:b w:val="0"/>
                <w:i w:val="0"/>
                <w:color w:val="000000"/>
                <w:sz w:val="22"/>
                <w:szCs w:val="22"/>
              </w:rPr>
              <w:t>Кодекс</w:t>
            </w:r>
            <w:r w:rsidRPr="00503FE4">
              <w:rPr>
                <w:b w:val="0"/>
                <w:i/>
                <w:color w:val="000000"/>
                <w:sz w:val="22"/>
                <w:szCs w:val="22"/>
              </w:rPr>
              <w:t xml:space="preserve"> </w:t>
            </w:r>
            <w:r w:rsidRPr="00503FE4">
              <w:rPr>
                <w:b w:val="0"/>
                <w:color w:val="000000"/>
                <w:sz w:val="22"/>
                <w:szCs w:val="22"/>
              </w:rPr>
              <w:t xml:space="preserve">Российской Федерации об </w:t>
            </w:r>
            <w:r w:rsidRPr="00503FE4">
              <w:rPr>
                <w:rStyle w:val="a6"/>
                <w:b w:val="0"/>
                <w:i w:val="0"/>
                <w:color w:val="000000"/>
                <w:sz w:val="22"/>
                <w:szCs w:val="22"/>
              </w:rPr>
              <w:t>административных</w:t>
            </w:r>
            <w:r w:rsidRPr="00503FE4">
              <w:rPr>
                <w:b w:val="0"/>
                <w:i/>
                <w:color w:val="000000"/>
                <w:sz w:val="22"/>
                <w:szCs w:val="22"/>
              </w:rPr>
              <w:t xml:space="preserve"> </w:t>
            </w:r>
            <w:r w:rsidRPr="00503FE4">
              <w:rPr>
                <w:rStyle w:val="a6"/>
                <w:b w:val="0"/>
                <w:i w:val="0"/>
                <w:color w:val="000000"/>
                <w:sz w:val="22"/>
                <w:szCs w:val="22"/>
              </w:rPr>
              <w:t>правонарушениях</w:t>
            </w:r>
            <w:r w:rsidRPr="00503FE4">
              <w:rPr>
                <w:b w:val="0"/>
                <w:color w:val="000000"/>
                <w:sz w:val="22"/>
                <w:szCs w:val="22"/>
              </w:rPr>
              <w:br/>
              <w:t xml:space="preserve">от 30 декабря 2001 г. № 195-ФЗ </w:t>
            </w:r>
          </w:p>
        </w:tc>
        <w:tc>
          <w:tcPr>
            <w:tcW w:w="2200" w:type="dxa"/>
          </w:tcPr>
          <w:p w:rsidR="005B6F61" w:rsidRPr="00503FE4" w:rsidRDefault="005B6F61" w:rsidP="00B61AB5">
            <w:pPr>
              <w:pStyle w:val="a4"/>
              <w:jc w:val="center"/>
              <w:rPr>
                <w:color w:val="000000"/>
                <w:sz w:val="22"/>
                <w:szCs w:val="22"/>
              </w:rPr>
            </w:pPr>
            <w:r w:rsidRPr="00503FE4">
              <w:rPr>
                <w:color w:val="000000"/>
                <w:sz w:val="22"/>
                <w:szCs w:val="22"/>
              </w:rPr>
              <w:t>юридические лица,</w:t>
            </w:r>
          </w:p>
          <w:p w:rsidR="005B6F61" w:rsidRPr="00503FE4" w:rsidRDefault="005B6F61" w:rsidP="00B61AB5">
            <w:pPr>
              <w:pStyle w:val="a4"/>
              <w:jc w:val="center"/>
              <w:rPr>
                <w:color w:val="000000"/>
                <w:sz w:val="22"/>
                <w:szCs w:val="22"/>
              </w:rPr>
            </w:pPr>
            <w:r w:rsidRPr="00503FE4">
              <w:rPr>
                <w:color w:val="000000"/>
                <w:sz w:val="22"/>
                <w:szCs w:val="22"/>
              </w:rPr>
              <w:t xml:space="preserve">индивидуальные предприниматели </w:t>
            </w:r>
          </w:p>
          <w:p w:rsidR="005B6F61" w:rsidRPr="00503FE4" w:rsidRDefault="005B6F61" w:rsidP="00B61AB5">
            <w:pPr>
              <w:jc w:val="center"/>
              <w:rPr>
                <w:color w:val="000000"/>
              </w:rPr>
            </w:pPr>
          </w:p>
        </w:tc>
        <w:tc>
          <w:tcPr>
            <w:tcW w:w="2493" w:type="dxa"/>
          </w:tcPr>
          <w:p w:rsidR="005B6F61" w:rsidRPr="00503FE4" w:rsidRDefault="005B6F61" w:rsidP="00B61AB5">
            <w:pPr>
              <w:jc w:val="center"/>
              <w:rPr>
                <w:color w:val="000000"/>
              </w:rPr>
            </w:pPr>
            <w:r w:rsidRPr="00503FE4">
              <w:rPr>
                <w:color w:val="000000"/>
              </w:rPr>
              <w:t>статья 11.21</w:t>
            </w:r>
          </w:p>
          <w:p w:rsidR="005B6F61" w:rsidRPr="00503FE4" w:rsidRDefault="005B6F61" w:rsidP="00B61AB5">
            <w:pPr>
              <w:jc w:val="center"/>
              <w:rPr>
                <w:color w:val="000000"/>
              </w:rPr>
            </w:pPr>
          </w:p>
        </w:tc>
        <w:tc>
          <w:tcPr>
            <w:tcW w:w="6771" w:type="dxa"/>
          </w:tcPr>
          <w:p w:rsidR="005B6F61" w:rsidRPr="00503FE4" w:rsidRDefault="005B6F61" w:rsidP="00B61AB5">
            <w:pPr>
              <w:ind w:firstLine="601"/>
              <w:jc w:val="both"/>
              <w:rPr>
                <w:rFonts w:eastAsia="Calibri"/>
                <w:color w:val="000000"/>
              </w:rPr>
            </w:pPr>
            <w:r w:rsidRPr="00503FE4">
              <w:rPr>
                <w:rFonts w:eastAsia="Calibri"/>
                <w:color w:val="000000"/>
              </w:rPr>
              <w:t xml:space="preserve">Загрязнение полос отвода и придорожных </w:t>
            </w:r>
            <w:proofErr w:type="gramStart"/>
            <w:r w:rsidRPr="00503FE4">
              <w:rPr>
                <w:rFonts w:eastAsia="Calibri"/>
                <w:color w:val="000000"/>
              </w:rPr>
              <w:t>полос</w:t>
            </w:r>
            <w:proofErr w:type="gramEnd"/>
            <w:r w:rsidRPr="00503FE4">
              <w:rPr>
                <w:rFonts w:eastAsia="Calibri"/>
                <w:color w:val="000000"/>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B6F61" w:rsidRPr="00503FE4" w:rsidRDefault="005B6F61" w:rsidP="00B61AB5">
            <w:pPr>
              <w:ind w:firstLine="601"/>
              <w:jc w:val="both"/>
              <w:rPr>
                <w:rFonts w:eastAsia="Calibri"/>
                <w:color w:val="000000"/>
              </w:rPr>
            </w:pPr>
            <w:r w:rsidRPr="00503FE4">
              <w:rPr>
                <w:rFonts w:eastAsia="Calibri"/>
                <w:color w:val="000000"/>
              </w:rPr>
              <w:t>влечет предупреждение или наложение административного штрафа в размере до трехсот рублей.</w:t>
            </w:r>
          </w:p>
          <w:p w:rsidR="005B6F61" w:rsidRPr="00503FE4" w:rsidRDefault="005B6F61" w:rsidP="00B61AB5">
            <w:pPr>
              <w:ind w:firstLine="601"/>
              <w:jc w:val="both"/>
              <w:rPr>
                <w:rFonts w:eastAsia="Calibri"/>
                <w:color w:val="000000"/>
              </w:rPr>
            </w:pPr>
            <w:r w:rsidRPr="00503FE4">
              <w:rPr>
                <w:rFonts w:eastAsia="Calibri"/>
                <w:color w:val="000000"/>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w:t>
            </w:r>
            <w:r w:rsidRPr="00503FE4">
              <w:rPr>
                <w:rFonts w:eastAsia="Calibri"/>
                <w:color w:val="000000"/>
              </w:rPr>
              <w:lastRenderedPageBreak/>
              <w:t>веществ, а также веществ, которые могут оказать воздействие на уменьшение сцепления колес транспортных сре</w:t>
            </w:r>
            <w:proofErr w:type="gramStart"/>
            <w:r w:rsidRPr="00503FE4">
              <w:rPr>
                <w:rFonts w:eastAsia="Calibri"/>
                <w:color w:val="000000"/>
              </w:rPr>
              <w:t>дств с д</w:t>
            </w:r>
            <w:proofErr w:type="gramEnd"/>
            <w:r w:rsidRPr="00503FE4">
              <w:rPr>
                <w:rFonts w:eastAsia="Calibri"/>
                <w:color w:val="000000"/>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503FE4">
              <w:rPr>
                <w:rFonts w:eastAsia="Calibri"/>
                <w:color w:val="000000"/>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503FE4">
              <w:rPr>
                <w:rFonts w:eastAsia="Calibri"/>
                <w:color w:val="000000"/>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503FE4">
              <w:rPr>
                <w:rFonts w:eastAsia="Calibri"/>
                <w:color w:val="000000"/>
              </w:rPr>
              <w:t xml:space="preserve">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w:t>
            </w:r>
            <w:r w:rsidRPr="00503FE4">
              <w:rPr>
                <w:rFonts w:eastAsia="Calibri"/>
                <w:color w:val="000000"/>
              </w:rPr>
              <w:lastRenderedPageBreak/>
              <w:t>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503FE4">
              <w:rPr>
                <w:rFonts w:eastAsia="Calibri"/>
                <w:color w:val="000000"/>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B6F61" w:rsidRPr="00503FE4" w:rsidRDefault="005B6F61" w:rsidP="00B61AB5">
            <w:pPr>
              <w:ind w:firstLine="601"/>
              <w:jc w:val="both"/>
              <w:rPr>
                <w:rFonts w:eastAsia="Calibri"/>
              </w:rPr>
            </w:pPr>
            <w:r w:rsidRPr="00503FE4">
              <w:rPr>
                <w:rFonts w:eastAsia="Calibri"/>
                <w:color w:val="000000"/>
              </w:rPr>
              <w:t xml:space="preserve">влечет наложение административного штрафа на граждан в размере от одной тысячи до одной </w:t>
            </w:r>
            <w:proofErr w:type="gramStart"/>
            <w:r w:rsidRPr="00503FE4">
              <w:rPr>
                <w:rFonts w:eastAsia="Calibri"/>
                <w:color w:val="000000"/>
              </w:rPr>
              <w:t>тысячи пятисот</w:t>
            </w:r>
            <w:proofErr w:type="gramEnd"/>
            <w:r w:rsidRPr="00503FE4">
              <w:rPr>
                <w:rFonts w:eastAsia="Calibri"/>
                <w:color w:val="000000"/>
              </w:rPr>
              <w:t xml:space="preserve"> рублей; на должностных лиц - от трех тысяч до пяти тысяч рублей; на юридических лиц - от пятидесяти тысяч до восьмидесяти тысяч рублей.</w:t>
            </w:r>
          </w:p>
        </w:tc>
      </w:tr>
      <w:tr w:rsidR="005B6F61" w:rsidRPr="00503FE4" w:rsidTr="00B61AB5">
        <w:trPr>
          <w:trHeight w:val="565"/>
        </w:trPr>
        <w:tc>
          <w:tcPr>
            <w:tcW w:w="559" w:type="dxa"/>
          </w:tcPr>
          <w:p w:rsidR="005B6F61" w:rsidRDefault="005B6F61" w:rsidP="00B61AB5">
            <w:pPr>
              <w:jc w:val="center"/>
              <w:rPr>
                <w:color w:val="000000"/>
              </w:rPr>
            </w:pPr>
            <w:r>
              <w:rPr>
                <w:color w:val="000000"/>
              </w:rPr>
              <w:lastRenderedPageBreak/>
              <w:t>2</w:t>
            </w:r>
          </w:p>
        </w:tc>
        <w:tc>
          <w:tcPr>
            <w:tcW w:w="2790" w:type="dxa"/>
          </w:tcPr>
          <w:p w:rsidR="005B6F61" w:rsidRPr="00486801" w:rsidRDefault="005B6F61" w:rsidP="00B61AB5">
            <w:pPr>
              <w:pStyle w:val="1"/>
              <w:rPr>
                <w:rStyle w:val="a6"/>
                <w:b w:val="0"/>
                <w:i w:val="0"/>
                <w:color w:val="000000"/>
                <w:sz w:val="22"/>
                <w:szCs w:val="22"/>
              </w:rPr>
            </w:pPr>
            <w:r w:rsidRPr="00486801">
              <w:rPr>
                <w:b w:val="0"/>
                <w:sz w:val="22"/>
                <w:szCs w:val="22"/>
              </w:rPr>
              <w:t>Земельный кодекс Российской Федерации</w:t>
            </w:r>
          </w:p>
        </w:tc>
        <w:tc>
          <w:tcPr>
            <w:tcW w:w="2200" w:type="dxa"/>
          </w:tcPr>
          <w:p w:rsidR="005B6F61" w:rsidRPr="00503FE4" w:rsidRDefault="005B6F61" w:rsidP="00B61AB5">
            <w:pPr>
              <w:pStyle w:val="a4"/>
              <w:jc w:val="center"/>
              <w:rPr>
                <w:color w:val="000000"/>
                <w:sz w:val="22"/>
                <w:szCs w:val="22"/>
              </w:rPr>
            </w:pPr>
            <w:r w:rsidRPr="00503FE4">
              <w:rPr>
                <w:color w:val="000000"/>
                <w:sz w:val="22"/>
                <w:szCs w:val="22"/>
              </w:rPr>
              <w:t>юридические лица,</w:t>
            </w:r>
          </w:p>
          <w:p w:rsidR="005B6F61" w:rsidRPr="00503FE4" w:rsidRDefault="005B6F61" w:rsidP="00B61AB5">
            <w:pPr>
              <w:pStyle w:val="a4"/>
              <w:jc w:val="center"/>
              <w:rPr>
                <w:color w:val="000000"/>
                <w:sz w:val="22"/>
                <w:szCs w:val="22"/>
              </w:rPr>
            </w:pPr>
            <w:r w:rsidRPr="00503FE4">
              <w:rPr>
                <w:color w:val="000000"/>
                <w:sz w:val="22"/>
                <w:szCs w:val="22"/>
              </w:rPr>
              <w:t xml:space="preserve">индивидуальные предприниматели </w:t>
            </w:r>
          </w:p>
          <w:p w:rsidR="005B6F61" w:rsidRPr="00503FE4" w:rsidRDefault="005B6F61" w:rsidP="00B61AB5">
            <w:pPr>
              <w:pStyle w:val="a4"/>
              <w:jc w:val="center"/>
              <w:rPr>
                <w:color w:val="000000"/>
                <w:sz w:val="22"/>
                <w:szCs w:val="22"/>
              </w:rPr>
            </w:pPr>
          </w:p>
        </w:tc>
        <w:tc>
          <w:tcPr>
            <w:tcW w:w="2493" w:type="dxa"/>
          </w:tcPr>
          <w:p w:rsidR="005B6F61" w:rsidRPr="00486801" w:rsidRDefault="005B6F61" w:rsidP="00B61AB5">
            <w:pPr>
              <w:jc w:val="center"/>
              <w:rPr>
                <w:color w:val="000000"/>
              </w:rPr>
            </w:pPr>
            <w:r w:rsidRPr="00486801">
              <w:t>статья 90</w:t>
            </w:r>
          </w:p>
        </w:tc>
        <w:tc>
          <w:tcPr>
            <w:tcW w:w="6771" w:type="dxa"/>
          </w:tcPr>
          <w:p w:rsidR="005B6F61" w:rsidRPr="0071719C" w:rsidRDefault="005B6F61" w:rsidP="0071719C">
            <w:pPr>
              <w:spacing w:after="0"/>
              <w:ind w:firstLine="540"/>
              <w:jc w:val="both"/>
              <w:rPr>
                <w:rFonts w:ascii="Times New Roman" w:hAnsi="Times New Roman" w:cs="Times New Roman"/>
                <w:sz w:val="21"/>
                <w:szCs w:val="21"/>
              </w:rPr>
            </w:pPr>
            <w:r w:rsidRPr="008D1174">
              <w:rPr>
                <w:sz w:val="24"/>
                <w:szCs w:val="24"/>
              </w:rPr>
              <w:t>1.</w:t>
            </w:r>
            <w:r w:rsidRPr="0071719C">
              <w:rPr>
                <w:rFonts w:ascii="Times New Roman" w:hAnsi="Times New Roman" w:cs="Times New Roman"/>
                <w:sz w:val="24"/>
                <w:szCs w:val="24"/>
              </w:rPr>
              <w:t xml:space="preserve">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B6F61" w:rsidRPr="0071719C" w:rsidRDefault="005B6F61" w:rsidP="0071719C">
            <w:pPr>
              <w:spacing w:after="0"/>
              <w:jc w:val="both"/>
              <w:rPr>
                <w:rFonts w:ascii="Times New Roman" w:hAnsi="Times New Roman" w:cs="Times New Roman"/>
                <w:sz w:val="21"/>
                <w:szCs w:val="21"/>
              </w:rPr>
            </w:pPr>
            <w:r w:rsidRPr="0071719C">
              <w:rPr>
                <w:rFonts w:ascii="Times New Roman" w:hAnsi="Times New Roman" w:cs="Times New Roman"/>
                <w:sz w:val="24"/>
                <w:szCs w:val="24"/>
              </w:rPr>
              <w:t>(в ред. Федерального закона от 03.08.2018 N 342-ФЗ)</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 xml:space="preserve">3. В целях обеспечения дорожной деятельности могут предоставляться земельные участки </w:t>
            </w:r>
            <w:proofErr w:type="gramStart"/>
            <w:r w:rsidRPr="0071719C">
              <w:rPr>
                <w:rFonts w:ascii="Times New Roman" w:hAnsi="Times New Roman" w:cs="Times New Roman"/>
                <w:sz w:val="24"/>
                <w:szCs w:val="24"/>
              </w:rPr>
              <w:t>для</w:t>
            </w:r>
            <w:proofErr w:type="gramEnd"/>
            <w:r w:rsidRPr="0071719C">
              <w:rPr>
                <w:rFonts w:ascii="Times New Roman" w:hAnsi="Times New Roman" w:cs="Times New Roman"/>
                <w:sz w:val="24"/>
                <w:szCs w:val="24"/>
              </w:rPr>
              <w:t>:</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1) размещения автомобильных дорог;</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 xml:space="preserve">2) размещения объектов дорожного сервиса, объектов, предназначенных для осуществления дорожной деятельности, </w:t>
            </w:r>
            <w:r w:rsidRPr="0071719C">
              <w:rPr>
                <w:rFonts w:ascii="Times New Roman" w:hAnsi="Times New Roman" w:cs="Times New Roman"/>
                <w:sz w:val="24"/>
                <w:szCs w:val="24"/>
              </w:rPr>
              <w:lastRenderedPageBreak/>
              <w:t>стационарных постов органов внутренних дел;</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3) установления полос отвода автомобильных дорог.</w:t>
            </w:r>
          </w:p>
          <w:p w:rsidR="005B6F61" w:rsidRPr="0071719C" w:rsidRDefault="005B6F61" w:rsidP="0071719C">
            <w:pPr>
              <w:spacing w:after="0"/>
              <w:jc w:val="both"/>
              <w:rPr>
                <w:rFonts w:ascii="Times New Roman" w:hAnsi="Times New Roman" w:cs="Times New Roman"/>
                <w:sz w:val="21"/>
                <w:szCs w:val="21"/>
              </w:rPr>
            </w:pPr>
            <w:r w:rsidRPr="0071719C">
              <w:rPr>
                <w:rFonts w:ascii="Times New Roman" w:hAnsi="Times New Roman" w:cs="Times New Roman"/>
                <w:sz w:val="24"/>
                <w:szCs w:val="24"/>
              </w:rPr>
              <w:t>(п. 3 в ред. Федерального закона от 08.11.2007 N 257-ФЗ)</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71719C">
              <w:rPr>
                <w:rFonts w:ascii="Times New Roman" w:hAnsi="Times New Roman" w:cs="Times New Roman"/>
                <w:sz w:val="24"/>
                <w:szCs w:val="24"/>
              </w:rPr>
              <w:t>полос</w:t>
            </w:r>
            <w:proofErr w:type="gramEnd"/>
            <w:r w:rsidRPr="0071719C">
              <w:rPr>
                <w:rFonts w:ascii="Times New Roman" w:hAnsi="Times New Roman" w:cs="Times New Roman"/>
                <w:sz w:val="24"/>
                <w:szCs w:val="24"/>
              </w:rPr>
              <w:t xml:space="preserve">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5B6F61" w:rsidRPr="0071719C" w:rsidRDefault="005B6F61" w:rsidP="0071719C">
            <w:pPr>
              <w:spacing w:after="0"/>
              <w:jc w:val="both"/>
              <w:rPr>
                <w:rFonts w:ascii="Times New Roman" w:hAnsi="Times New Roman" w:cs="Times New Roman"/>
                <w:sz w:val="21"/>
                <w:szCs w:val="21"/>
              </w:rPr>
            </w:pPr>
            <w:r w:rsidRPr="0071719C">
              <w:rPr>
                <w:rFonts w:ascii="Times New Roman" w:hAnsi="Times New Roman" w:cs="Times New Roman"/>
                <w:sz w:val="24"/>
                <w:szCs w:val="24"/>
              </w:rPr>
              <w:t xml:space="preserve">(п. 3.1 </w:t>
            </w:r>
            <w:proofErr w:type="gramStart"/>
            <w:r w:rsidRPr="0071719C">
              <w:rPr>
                <w:rFonts w:ascii="Times New Roman" w:hAnsi="Times New Roman" w:cs="Times New Roman"/>
                <w:sz w:val="24"/>
                <w:szCs w:val="24"/>
              </w:rPr>
              <w:t>введен</w:t>
            </w:r>
            <w:proofErr w:type="gramEnd"/>
            <w:r w:rsidRPr="0071719C">
              <w:rPr>
                <w:rFonts w:ascii="Times New Roman" w:hAnsi="Times New Roman" w:cs="Times New Roman"/>
                <w:sz w:val="24"/>
                <w:szCs w:val="24"/>
              </w:rPr>
              <w:t xml:space="preserve"> Федеральным законом от 08.11.2007 N 257-ФЗ; в ред. Федерального закона от 03.08.2018 N 342-ФЗ)</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71719C">
              <w:rPr>
                <w:rFonts w:ascii="Times New Roman" w:hAnsi="Times New Roman" w:cs="Times New Roman"/>
                <w:sz w:val="24"/>
                <w:szCs w:val="24"/>
              </w:rPr>
              <w:t>для</w:t>
            </w:r>
            <w:proofErr w:type="gramEnd"/>
            <w:r w:rsidRPr="0071719C">
              <w:rPr>
                <w:rFonts w:ascii="Times New Roman" w:hAnsi="Times New Roman" w:cs="Times New Roman"/>
                <w:sz w:val="24"/>
                <w:szCs w:val="24"/>
              </w:rPr>
              <w:t>:</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1) размещения наземных объектов системы нефтепроводов, газопроводов, иных трубопроводов;</w:t>
            </w:r>
          </w:p>
          <w:p w:rsidR="005B6F61" w:rsidRPr="0071719C" w:rsidRDefault="005B6F61" w:rsidP="0071719C">
            <w:pPr>
              <w:spacing w:after="0"/>
              <w:jc w:val="both"/>
              <w:rPr>
                <w:rFonts w:ascii="Times New Roman" w:hAnsi="Times New Roman" w:cs="Times New Roman"/>
                <w:sz w:val="21"/>
                <w:szCs w:val="21"/>
              </w:rPr>
            </w:pPr>
            <w:r w:rsidRPr="0071719C">
              <w:rPr>
                <w:rFonts w:ascii="Times New Roman" w:hAnsi="Times New Roman" w:cs="Times New Roman"/>
                <w:sz w:val="24"/>
                <w:szCs w:val="24"/>
              </w:rPr>
              <w:t>(в ред. Федерального закона от 21.07.2011 N 257-ФЗ)</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 xml:space="preserve">2) размещения наземных объектов, необходимых для эксплуатации, содержания, строительства, реконструкции, ремонта наземных и подземных зданий, сооружений, </w:t>
            </w:r>
            <w:r w:rsidRPr="0071719C">
              <w:rPr>
                <w:rFonts w:ascii="Times New Roman" w:hAnsi="Times New Roman" w:cs="Times New Roman"/>
                <w:sz w:val="24"/>
                <w:szCs w:val="24"/>
              </w:rPr>
              <w:lastRenderedPageBreak/>
              <w:t>устройств и других объектов трубопроводного транспорта;</w:t>
            </w:r>
          </w:p>
          <w:p w:rsidR="005B6F61" w:rsidRPr="0071719C" w:rsidRDefault="005B6F61" w:rsidP="0071719C">
            <w:pPr>
              <w:spacing w:after="0"/>
              <w:jc w:val="both"/>
              <w:rPr>
                <w:rFonts w:ascii="Times New Roman" w:hAnsi="Times New Roman" w:cs="Times New Roman"/>
                <w:sz w:val="21"/>
                <w:szCs w:val="21"/>
              </w:rPr>
            </w:pPr>
            <w:r w:rsidRPr="0071719C">
              <w:rPr>
                <w:rFonts w:ascii="Times New Roman" w:hAnsi="Times New Roman" w:cs="Times New Roman"/>
                <w:sz w:val="24"/>
                <w:szCs w:val="24"/>
              </w:rPr>
              <w:t>(в ред. Федеральных законов от 18.07.2011 N 215-ФЗ, от 21.07.2011 N 257-ФЗ, от 23.06.2014 N 171-ФЗ)</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3) утратил силу. - Федеральный закон от 21.07.2011 N 257-ФЗ.</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Абзац утратил силу. - Федеральный закон от 03.08.2018 N 342-ФЗ.</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5B6F61" w:rsidRPr="0071719C" w:rsidRDefault="005B6F61" w:rsidP="0071719C">
            <w:pPr>
              <w:spacing w:after="0"/>
              <w:ind w:firstLine="540"/>
              <w:jc w:val="both"/>
              <w:rPr>
                <w:rFonts w:ascii="Times New Roman" w:hAnsi="Times New Roman" w:cs="Times New Roman"/>
                <w:sz w:val="21"/>
                <w:szCs w:val="21"/>
              </w:rPr>
            </w:pPr>
            <w:r w:rsidRPr="0071719C">
              <w:rPr>
                <w:rFonts w:ascii="Times New Roman" w:hAnsi="Times New Roman" w:cs="Times New Roman"/>
                <w:sz w:val="24"/>
                <w:szCs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5B6F61" w:rsidRPr="0071719C" w:rsidRDefault="005B6F61" w:rsidP="0071719C">
            <w:pPr>
              <w:spacing w:after="0"/>
              <w:jc w:val="both"/>
              <w:rPr>
                <w:rFonts w:ascii="Times New Roman" w:hAnsi="Times New Roman" w:cs="Times New Roman"/>
                <w:sz w:val="21"/>
                <w:szCs w:val="21"/>
              </w:rPr>
            </w:pPr>
            <w:r w:rsidRPr="0071719C">
              <w:rPr>
                <w:rFonts w:ascii="Times New Roman" w:hAnsi="Times New Roman" w:cs="Times New Roman"/>
                <w:sz w:val="24"/>
                <w:szCs w:val="24"/>
              </w:rPr>
              <w:t xml:space="preserve">(п. 8 </w:t>
            </w:r>
            <w:proofErr w:type="gramStart"/>
            <w:r w:rsidRPr="0071719C">
              <w:rPr>
                <w:rFonts w:ascii="Times New Roman" w:hAnsi="Times New Roman" w:cs="Times New Roman"/>
                <w:sz w:val="24"/>
                <w:szCs w:val="24"/>
              </w:rPr>
              <w:t>введен</w:t>
            </w:r>
            <w:proofErr w:type="gramEnd"/>
            <w:r w:rsidRPr="0071719C">
              <w:rPr>
                <w:rFonts w:ascii="Times New Roman" w:hAnsi="Times New Roman" w:cs="Times New Roman"/>
                <w:sz w:val="24"/>
                <w:szCs w:val="24"/>
              </w:rPr>
              <w:t xml:space="preserve"> Федеральным законом от 21.07.2011 N 257-ФЗ, в ред. Федерального закона от 23.06.2014 N 171-ФЗ)</w:t>
            </w:r>
          </w:p>
          <w:p w:rsidR="005B6F61" w:rsidRPr="008D1174" w:rsidRDefault="005B6F61" w:rsidP="0071719C">
            <w:pPr>
              <w:spacing w:after="0"/>
              <w:ind w:firstLine="601"/>
              <w:jc w:val="both"/>
              <w:rPr>
                <w:rFonts w:eastAsia="Calibri"/>
              </w:rPr>
            </w:pPr>
          </w:p>
        </w:tc>
      </w:tr>
      <w:tr w:rsidR="005B6F61" w:rsidRPr="00503FE4" w:rsidTr="00B61AB5">
        <w:trPr>
          <w:trHeight w:val="565"/>
        </w:trPr>
        <w:tc>
          <w:tcPr>
            <w:tcW w:w="559" w:type="dxa"/>
          </w:tcPr>
          <w:p w:rsidR="005B6F61" w:rsidRDefault="005B6F61" w:rsidP="00B61AB5">
            <w:pPr>
              <w:jc w:val="center"/>
              <w:rPr>
                <w:color w:val="000000"/>
              </w:rPr>
            </w:pPr>
            <w:r>
              <w:rPr>
                <w:color w:val="000000"/>
              </w:rPr>
              <w:lastRenderedPageBreak/>
              <w:t>3</w:t>
            </w:r>
          </w:p>
        </w:tc>
        <w:tc>
          <w:tcPr>
            <w:tcW w:w="2790" w:type="dxa"/>
          </w:tcPr>
          <w:p w:rsidR="005B6F61" w:rsidRPr="00AB23DC" w:rsidRDefault="005B6F61" w:rsidP="00B61AB5">
            <w:pPr>
              <w:pStyle w:val="1"/>
              <w:rPr>
                <w:b w:val="0"/>
                <w:sz w:val="22"/>
                <w:szCs w:val="22"/>
              </w:rPr>
            </w:pPr>
            <w:r w:rsidRPr="00AB23DC">
              <w:rPr>
                <w:b w:val="0"/>
                <w:sz w:val="22"/>
                <w:szCs w:val="22"/>
              </w:rPr>
              <w:t>Федеральный закон от 06.10.2003 №   131-ФЗ «Об общих принципах организации местного самоуправления в Российской   Федерации»</w:t>
            </w:r>
          </w:p>
        </w:tc>
        <w:tc>
          <w:tcPr>
            <w:tcW w:w="2200" w:type="dxa"/>
          </w:tcPr>
          <w:p w:rsidR="005B6F61" w:rsidRPr="00503FE4" w:rsidRDefault="005B6F61" w:rsidP="00B61AB5">
            <w:pPr>
              <w:pStyle w:val="a4"/>
              <w:jc w:val="center"/>
              <w:rPr>
                <w:color w:val="000000"/>
                <w:sz w:val="22"/>
                <w:szCs w:val="22"/>
              </w:rPr>
            </w:pPr>
            <w:r w:rsidRPr="00503FE4">
              <w:rPr>
                <w:color w:val="000000"/>
                <w:sz w:val="22"/>
                <w:szCs w:val="22"/>
              </w:rPr>
              <w:t>юридические лица,</w:t>
            </w:r>
          </w:p>
          <w:p w:rsidR="005B6F61" w:rsidRPr="00503FE4" w:rsidRDefault="005B6F61" w:rsidP="00B61AB5">
            <w:pPr>
              <w:pStyle w:val="a4"/>
              <w:jc w:val="center"/>
              <w:rPr>
                <w:color w:val="000000"/>
                <w:sz w:val="22"/>
                <w:szCs w:val="22"/>
              </w:rPr>
            </w:pPr>
            <w:r w:rsidRPr="00503FE4">
              <w:rPr>
                <w:color w:val="000000"/>
                <w:sz w:val="22"/>
                <w:szCs w:val="22"/>
              </w:rPr>
              <w:t>индивидуальные предприниматели</w:t>
            </w:r>
          </w:p>
          <w:p w:rsidR="005B6F61" w:rsidRPr="00503FE4" w:rsidRDefault="005B6F61" w:rsidP="00B61AB5">
            <w:pPr>
              <w:pStyle w:val="a4"/>
              <w:jc w:val="center"/>
              <w:rPr>
                <w:color w:val="000000"/>
                <w:sz w:val="22"/>
                <w:szCs w:val="22"/>
              </w:rPr>
            </w:pPr>
          </w:p>
        </w:tc>
        <w:tc>
          <w:tcPr>
            <w:tcW w:w="2493" w:type="dxa"/>
          </w:tcPr>
          <w:p w:rsidR="005B6F61" w:rsidRPr="00486801" w:rsidRDefault="005B6F61" w:rsidP="00B61AB5">
            <w:pPr>
              <w:jc w:val="center"/>
            </w:pPr>
            <w:r>
              <w:t xml:space="preserve">статьи </w:t>
            </w:r>
            <w:r w:rsidRPr="00AB23DC">
              <w:t>14-1</w:t>
            </w:r>
            <w:r>
              <w:t>5</w:t>
            </w:r>
          </w:p>
        </w:tc>
        <w:tc>
          <w:tcPr>
            <w:tcW w:w="6771" w:type="dxa"/>
          </w:tcPr>
          <w:p w:rsidR="005B6F61" w:rsidRPr="00486801" w:rsidRDefault="005B6F61" w:rsidP="00B61AB5">
            <w:pPr>
              <w:ind w:firstLine="540"/>
              <w:jc w:val="both"/>
              <w:rPr>
                <w:sz w:val="24"/>
                <w:szCs w:val="24"/>
              </w:rPr>
            </w:pPr>
          </w:p>
        </w:tc>
      </w:tr>
      <w:tr w:rsidR="005B6F61" w:rsidRPr="00503FE4" w:rsidTr="00B61AB5">
        <w:trPr>
          <w:trHeight w:val="563"/>
        </w:trPr>
        <w:tc>
          <w:tcPr>
            <w:tcW w:w="559" w:type="dxa"/>
            <w:vMerge w:val="restart"/>
          </w:tcPr>
          <w:p w:rsidR="005B6F61" w:rsidRPr="00503FE4" w:rsidRDefault="005B6F61" w:rsidP="00B61AB5">
            <w:pPr>
              <w:jc w:val="center"/>
              <w:rPr>
                <w:color w:val="000000"/>
              </w:rPr>
            </w:pPr>
            <w:r>
              <w:rPr>
                <w:color w:val="000000"/>
              </w:rPr>
              <w:t>4</w:t>
            </w:r>
          </w:p>
        </w:tc>
        <w:tc>
          <w:tcPr>
            <w:tcW w:w="2790" w:type="dxa"/>
            <w:vMerge w:val="restart"/>
          </w:tcPr>
          <w:p w:rsidR="005B6F61" w:rsidRPr="00503FE4" w:rsidRDefault="00C10C89" w:rsidP="00B61AB5">
            <w:pPr>
              <w:pStyle w:val="1"/>
              <w:rPr>
                <w:rStyle w:val="a6"/>
                <w:b w:val="0"/>
                <w:i w:val="0"/>
                <w:iCs w:val="0"/>
                <w:color w:val="000000"/>
                <w:sz w:val="22"/>
                <w:szCs w:val="22"/>
              </w:rPr>
            </w:pPr>
            <w:hyperlink r:id="rId4" w:history="1">
              <w:r w:rsidR="005B6F61" w:rsidRPr="00503FE4">
                <w:rPr>
                  <w:rStyle w:val="a5"/>
                  <w:bCs w:val="0"/>
                  <w:color w:val="000000"/>
                  <w:sz w:val="22"/>
                  <w:szCs w:val="22"/>
                </w:rPr>
                <w:t>Федеральный закон от 26 декабря 2008 г. № 294-ФЗ</w:t>
              </w:r>
              <w:r w:rsidR="005B6F61" w:rsidRPr="00503FE4">
                <w:rPr>
                  <w:rStyle w:val="a5"/>
                  <w:bCs w:val="0"/>
                  <w:color w:val="000000"/>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B6F61" w:rsidRPr="00503FE4">
              <w:rPr>
                <w:b w:val="0"/>
                <w:color w:val="000000"/>
                <w:sz w:val="22"/>
                <w:szCs w:val="22"/>
              </w:rPr>
              <w:t xml:space="preserve"> </w:t>
            </w:r>
          </w:p>
        </w:tc>
        <w:tc>
          <w:tcPr>
            <w:tcW w:w="2200" w:type="dxa"/>
            <w:vMerge w:val="restart"/>
          </w:tcPr>
          <w:p w:rsidR="005B6F61" w:rsidRPr="00503FE4" w:rsidRDefault="005B6F61" w:rsidP="00B61AB5">
            <w:pPr>
              <w:pStyle w:val="a4"/>
              <w:jc w:val="center"/>
              <w:rPr>
                <w:color w:val="000000"/>
                <w:sz w:val="22"/>
                <w:szCs w:val="22"/>
              </w:rPr>
            </w:pPr>
            <w:r w:rsidRPr="00503FE4">
              <w:rPr>
                <w:color w:val="000000"/>
                <w:sz w:val="22"/>
                <w:szCs w:val="22"/>
              </w:rPr>
              <w:t>юридические лица,</w:t>
            </w:r>
          </w:p>
          <w:p w:rsidR="005B6F61" w:rsidRPr="00503FE4" w:rsidRDefault="005B6F61" w:rsidP="00B61AB5">
            <w:pPr>
              <w:pStyle w:val="a4"/>
              <w:jc w:val="center"/>
              <w:rPr>
                <w:color w:val="000000"/>
                <w:sz w:val="22"/>
                <w:szCs w:val="22"/>
              </w:rPr>
            </w:pPr>
            <w:r w:rsidRPr="00503FE4">
              <w:rPr>
                <w:color w:val="000000"/>
                <w:sz w:val="22"/>
                <w:szCs w:val="22"/>
              </w:rPr>
              <w:t>индивидуальные предприниматели</w:t>
            </w:r>
          </w:p>
          <w:p w:rsidR="005B6F61" w:rsidRPr="00503FE4" w:rsidRDefault="005B6F61" w:rsidP="00B61AB5">
            <w:pPr>
              <w:pStyle w:val="a4"/>
              <w:jc w:val="center"/>
              <w:rPr>
                <w:color w:val="000000"/>
                <w:sz w:val="22"/>
                <w:szCs w:val="22"/>
              </w:rPr>
            </w:pPr>
          </w:p>
        </w:tc>
        <w:tc>
          <w:tcPr>
            <w:tcW w:w="2493" w:type="dxa"/>
          </w:tcPr>
          <w:p w:rsidR="005B6F61" w:rsidRPr="00503FE4" w:rsidRDefault="005B6F61" w:rsidP="00B61AB5">
            <w:pPr>
              <w:jc w:val="center"/>
              <w:rPr>
                <w:color w:val="000000"/>
              </w:rPr>
            </w:pPr>
            <w:r w:rsidRPr="00503FE4">
              <w:rPr>
                <w:color w:val="000000"/>
              </w:rPr>
              <w:t xml:space="preserve">часть 1 статьи 9 </w:t>
            </w:r>
          </w:p>
          <w:p w:rsidR="005B6F61" w:rsidRPr="00503FE4" w:rsidRDefault="005B6F61" w:rsidP="00B61AB5">
            <w:pPr>
              <w:jc w:val="center"/>
              <w:rPr>
                <w:color w:val="000000"/>
              </w:rPr>
            </w:pPr>
          </w:p>
        </w:tc>
        <w:tc>
          <w:tcPr>
            <w:tcW w:w="6771" w:type="dxa"/>
          </w:tcPr>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5B6F61" w:rsidRPr="00503FE4" w:rsidTr="00B61AB5">
        <w:trPr>
          <w:trHeight w:val="860"/>
        </w:trPr>
        <w:tc>
          <w:tcPr>
            <w:tcW w:w="559" w:type="dxa"/>
            <w:vMerge/>
          </w:tcPr>
          <w:p w:rsidR="005B6F61" w:rsidRPr="00503FE4" w:rsidRDefault="005B6F61" w:rsidP="00B61AB5">
            <w:pPr>
              <w:jc w:val="center"/>
              <w:rPr>
                <w:color w:val="000000"/>
              </w:rPr>
            </w:pPr>
          </w:p>
        </w:tc>
        <w:tc>
          <w:tcPr>
            <w:tcW w:w="2790" w:type="dxa"/>
            <w:vMerge/>
          </w:tcPr>
          <w:p w:rsidR="005B6F61" w:rsidRPr="00503FE4" w:rsidRDefault="005B6F61" w:rsidP="00B61AB5">
            <w:pPr>
              <w:pStyle w:val="1"/>
              <w:rPr>
                <w:b w:val="0"/>
                <w:color w:val="000000"/>
                <w:sz w:val="22"/>
                <w:szCs w:val="22"/>
              </w:rPr>
            </w:pPr>
          </w:p>
        </w:tc>
        <w:tc>
          <w:tcPr>
            <w:tcW w:w="2200" w:type="dxa"/>
            <w:vMerge/>
          </w:tcPr>
          <w:p w:rsidR="005B6F61" w:rsidRPr="00503FE4" w:rsidRDefault="005B6F61" w:rsidP="00B61AB5">
            <w:pPr>
              <w:pStyle w:val="a4"/>
              <w:jc w:val="center"/>
              <w:rPr>
                <w:color w:val="000000"/>
                <w:sz w:val="22"/>
                <w:szCs w:val="22"/>
              </w:rPr>
            </w:pPr>
          </w:p>
        </w:tc>
        <w:tc>
          <w:tcPr>
            <w:tcW w:w="2493" w:type="dxa"/>
          </w:tcPr>
          <w:p w:rsidR="005B6F61" w:rsidRPr="00503FE4" w:rsidRDefault="005B6F61" w:rsidP="00B61AB5">
            <w:pPr>
              <w:jc w:val="center"/>
              <w:rPr>
                <w:color w:val="000000"/>
              </w:rPr>
            </w:pPr>
            <w:r w:rsidRPr="00503FE4">
              <w:rPr>
                <w:color w:val="000000"/>
              </w:rPr>
              <w:t>часть 1 статьи 10</w:t>
            </w:r>
          </w:p>
        </w:tc>
        <w:tc>
          <w:tcPr>
            <w:tcW w:w="6771" w:type="dxa"/>
          </w:tcPr>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503FE4">
              <w:rPr>
                <w:color w:val="000000"/>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5B6F61" w:rsidRPr="00503FE4" w:rsidTr="00B61AB5">
        <w:trPr>
          <w:trHeight w:val="860"/>
        </w:trPr>
        <w:tc>
          <w:tcPr>
            <w:tcW w:w="559" w:type="dxa"/>
            <w:vMerge/>
          </w:tcPr>
          <w:p w:rsidR="005B6F61" w:rsidRPr="00503FE4" w:rsidRDefault="005B6F61" w:rsidP="00B61AB5">
            <w:pPr>
              <w:jc w:val="center"/>
              <w:rPr>
                <w:color w:val="000000"/>
              </w:rPr>
            </w:pPr>
          </w:p>
        </w:tc>
        <w:tc>
          <w:tcPr>
            <w:tcW w:w="2790" w:type="dxa"/>
            <w:vMerge/>
          </w:tcPr>
          <w:p w:rsidR="005B6F61" w:rsidRPr="00503FE4" w:rsidRDefault="005B6F61" w:rsidP="00B61AB5">
            <w:pPr>
              <w:pStyle w:val="1"/>
              <w:rPr>
                <w:b w:val="0"/>
                <w:color w:val="000000"/>
                <w:sz w:val="22"/>
                <w:szCs w:val="22"/>
              </w:rPr>
            </w:pPr>
          </w:p>
        </w:tc>
        <w:tc>
          <w:tcPr>
            <w:tcW w:w="2200" w:type="dxa"/>
            <w:vMerge/>
          </w:tcPr>
          <w:p w:rsidR="005B6F61" w:rsidRPr="00503FE4" w:rsidRDefault="005B6F61" w:rsidP="00B61AB5">
            <w:pPr>
              <w:pStyle w:val="a4"/>
              <w:jc w:val="center"/>
              <w:rPr>
                <w:color w:val="000000"/>
                <w:sz w:val="22"/>
                <w:szCs w:val="22"/>
              </w:rPr>
            </w:pPr>
          </w:p>
        </w:tc>
        <w:tc>
          <w:tcPr>
            <w:tcW w:w="2493" w:type="dxa"/>
          </w:tcPr>
          <w:p w:rsidR="005B6F61" w:rsidRPr="00503FE4" w:rsidRDefault="005B6F61" w:rsidP="00B61AB5">
            <w:pPr>
              <w:jc w:val="center"/>
              <w:rPr>
                <w:color w:val="000000"/>
              </w:rPr>
            </w:pPr>
            <w:r w:rsidRPr="00503FE4">
              <w:rPr>
                <w:color w:val="000000"/>
              </w:rPr>
              <w:t>часть 1 статьи 11</w:t>
            </w:r>
          </w:p>
        </w:tc>
        <w:tc>
          <w:tcPr>
            <w:tcW w:w="6771" w:type="dxa"/>
          </w:tcPr>
          <w:p w:rsidR="005B6F61" w:rsidRPr="004D064C" w:rsidRDefault="005B6F61" w:rsidP="00B61AB5">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503FE4">
              <w:rPr>
                <w:color w:val="000000"/>
                <w:sz w:val="22"/>
                <w:szCs w:val="22"/>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5B6F61" w:rsidRPr="00503FE4" w:rsidTr="00B61AB5">
        <w:trPr>
          <w:trHeight w:val="860"/>
        </w:trPr>
        <w:tc>
          <w:tcPr>
            <w:tcW w:w="559" w:type="dxa"/>
            <w:vMerge/>
          </w:tcPr>
          <w:p w:rsidR="005B6F61" w:rsidRPr="00503FE4" w:rsidRDefault="005B6F61" w:rsidP="00B61AB5">
            <w:pPr>
              <w:jc w:val="center"/>
              <w:rPr>
                <w:color w:val="000000"/>
              </w:rPr>
            </w:pPr>
          </w:p>
        </w:tc>
        <w:tc>
          <w:tcPr>
            <w:tcW w:w="2790" w:type="dxa"/>
            <w:vMerge/>
          </w:tcPr>
          <w:p w:rsidR="005B6F61" w:rsidRPr="00503FE4" w:rsidRDefault="005B6F61" w:rsidP="00B61AB5">
            <w:pPr>
              <w:pStyle w:val="1"/>
              <w:rPr>
                <w:b w:val="0"/>
                <w:color w:val="000000"/>
                <w:sz w:val="22"/>
                <w:szCs w:val="22"/>
              </w:rPr>
            </w:pPr>
          </w:p>
        </w:tc>
        <w:tc>
          <w:tcPr>
            <w:tcW w:w="2200" w:type="dxa"/>
            <w:vMerge/>
          </w:tcPr>
          <w:p w:rsidR="005B6F61" w:rsidRPr="00503FE4" w:rsidRDefault="005B6F61" w:rsidP="00B61AB5">
            <w:pPr>
              <w:pStyle w:val="a4"/>
              <w:jc w:val="center"/>
              <w:rPr>
                <w:color w:val="000000"/>
                <w:sz w:val="22"/>
                <w:szCs w:val="22"/>
              </w:rPr>
            </w:pPr>
          </w:p>
        </w:tc>
        <w:tc>
          <w:tcPr>
            <w:tcW w:w="2493" w:type="dxa"/>
          </w:tcPr>
          <w:p w:rsidR="005B6F61" w:rsidRPr="00503FE4" w:rsidRDefault="005B6F61" w:rsidP="00B61AB5">
            <w:pPr>
              <w:jc w:val="center"/>
              <w:rPr>
                <w:color w:val="000000"/>
              </w:rPr>
            </w:pPr>
            <w:r w:rsidRPr="00503FE4">
              <w:rPr>
                <w:color w:val="000000"/>
              </w:rPr>
              <w:t>часть 1 статьи 12</w:t>
            </w:r>
            <w:r w:rsidRPr="00503FE4">
              <w:rPr>
                <w:b/>
                <w:color w:val="000000"/>
              </w:rPr>
              <w:t xml:space="preserve"> </w:t>
            </w:r>
          </w:p>
          <w:p w:rsidR="005B6F61" w:rsidRPr="00503FE4" w:rsidRDefault="005B6F61" w:rsidP="00B61AB5">
            <w:pPr>
              <w:jc w:val="center"/>
              <w:rPr>
                <w:color w:val="000000"/>
              </w:rPr>
            </w:pPr>
          </w:p>
        </w:tc>
        <w:tc>
          <w:tcPr>
            <w:tcW w:w="6771" w:type="dxa"/>
          </w:tcPr>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5B6F61" w:rsidRPr="00503FE4" w:rsidTr="00B61AB5">
        <w:trPr>
          <w:trHeight w:val="278"/>
        </w:trPr>
        <w:tc>
          <w:tcPr>
            <w:tcW w:w="559" w:type="dxa"/>
            <w:vMerge w:val="restart"/>
          </w:tcPr>
          <w:p w:rsidR="005B6F61" w:rsidRPr="00503FE4" w:rsidRDefault="005B6F61" w:rsidP="00B61AB5">
            <w:pPr>
              <w:jc w:val="center"/>
              <w:rPr>
                <w:color w:val="000000"/>
              </w:rPr>
            </w:pPr>
            <w:r>
              <w:rPr>
                <w:color w:val="000000"/>
              </w:rPr>
              <w:t>5</w:t>
            </w:r>
          </w:p>
        </w:tc>
        <w:tc>
          <w:tcPr>
            <w:tcW w:w="2790" w:type="dxa"/>
            <w:vMerge w:val="restart"/>
          </w:tcPr>
          <w:p w:rsidR="005B6F61" w:rsidRPr="00503FE4" w:rsidRDefault="005B6F61" w:rsidP="00B61AB5">
            <w:pPr>
              <w:pStyle w:val="1"/>
              <w:rPr>
                <w:rStyle w:val="a6"/>
                <w:b w:val="0"/>
                <w:i w:val="0"/>
                <w:color w:val="000000"/>
                <w:sz w:val="22"/>
                <w:szCs w:val="22"/>
              </w:rPr>
            </w:pPr>
            <w:r w:rsidRPr="00503FE4">
              <w:rPr>
                <w:rStyle w:val="a6"/>
                <w:b w:val="0"/>
                <w:i w:val="0"/>
                <w:color w:val="000000"/>
                <w:sz w:val="22"/>
                <w:szCs w:val="22"/>
              </w:rPr>
              <w:t>Федеральный</w:t>
            </w:r>
            <w:r w:rsidRPr="00503FE4">
              <w:rPr>
                <w:b w:val="0"/>
                <w:i/>
                <w:color w:val="000000"/>
                <w:sz w:val="22"/>
                <w:szCs w:val="22"/>
              </w:rPr>
              <w:t xml:space="preserve"> </w:t>
            </w:r>
            <w:r w:rsidRPr="00503FE4">
              <w:rPr>
                <w:rStyle w:val="a6"/>
                <w:b w:val="0"/>
                <w:i w:val="0"/>
                <w:color w:val="000000"/>
                <w:sz w:val="22"/>
                <w:szCs w:val="22"/>
              </w:rPr>
              <w:t>закон</w:t>
            </w:r>
            <w:r w:rsidRPr="00503FE4">
              <w:rPr>
                <w:b w:val="0"/>
                <w:i/>
                <w:color w:val="000000"/>
                <w:sz w:val="22"/>
                <w:szCs w:val="22"/>
              </w:rPr>
              <w:t xml:space="preserve"> </w:t>
            </w:r>
            <w:r w:rsidRPr="00503FE4">
              <w:rPr>
                <w:b w:val="0"/>
                <w:color w:val="000000"/>
                <w:sz w:val="22"/>
                <w:szCs w:val="22"/>
              </w:rPr>
              <w:t>от</w:t>
            </w:r>
            <w:r w:rsidRPr="00503FE4">
              <w:rPr>
                <w:b w:val="0"/>
                <w:i/>
                <w:color w:val="000000"/>
                <w:sz w:val="22"/>
                <w:szCs w:val="22"/>
              </w:rPr>
              <w:t xml:space="preserve"> </w:t>
            </w:r>
            <w:r w:rsidRPr="00503FE4">
              <w:rPr>
                <w:rStyle w:val="a6"/>
                <w:b w:val="0"/>
                <w:i w:val="0"/>
                <w:color w:val="000000"/>
                <w:sz w:val="22"/>
                <w:szCs w:val="22"/>
              </w:rPr>
              <w:t>8</w:t>
            </w:r>
            <w:r w:rsidRPr="00503FE4">
              <w:rPr>
                <w:b w:val="0"/>
                <w:i/>
                <w:color w:val="000000"/>
                <w:sz w:val="22"/>
                <w:szCs w:val="22"/>
              </w:rPr>
              <w:t xml:space="preserve"> </w:t>
            </w:r>
            <w:r w:rsidRPr="00503FE4">
              <w:rPr>
                <w:rStyle w:val="a6"/>
                <w:b w:val="0"/>
                <w:i w:val="0"/>
                <w:color w:val="000000"/>
                <w:sz w:val="22"/>
                <w:szCs w:val="22"/>
              </w:rPr>
              <w:t>ноября</w:t>
            </w:r>
            <w:r w:rsidRPr="00503FE4">
              <w:rPr>
                <w:b w:val="0"/>
                <w:i/>
                <w:color w:val="000000"/>
                <w:sz w:val="22"/>
                <w:szCs w:val="22"/>
              </w:rPr>
              <w:t xml:space="preserve"> </w:t>
            </w:r>
            <w:r w:rsidRPr="00503FE4">
              <w:rPr>
                <w:rStyle w:val="a6"/>
                <w:b w:val="0"/>
                <w:i w:val="0"/>
                <w:color w:val="000000"/>
                <w:sz w:val="22"/>
                <w:szCs w:val="22"/>
              </w:rPr>
              <w:t>2007</w:t>
            </w:r>
            <w:r w:rsidRPr="00503FE4">
              <w:rPr>
                <w:b w:val="0"/>
                <w:i/>
                <w:color w:val="000000"/>
                <w:sz w:val="22"/>
                <w:szCs w:val="22"/>
              </w:rPr>
              <w:t> </w:t>
            </w:r>
            <w:r w:rsidRPr="00503FE4">
              <w:rPr>
                <w:b w:val="0"/>
                <w:color w:val="000000"/>
                <w:sz w:val="22"/>
                <w:szCs w:val="22"/>
              </w:rPr>
              <w:t>г. №</w:t>
            </w:r>
            <w:r w:rsidRPr="00503FE4">
              <w:rPr>
                <w:b w:val="0"/>
                <w:i/>
                <w:color w:val="000000"/>
                <w:sz w:val="22"/>
                <w:szCs w:val="22"/>
              </w:rPr>
              <w:t> </w:t>
            </w:r>
            <w:r w:rsidRPr="00503FE4">
              <w:rPr>
                <w:rStyle w:val="a6"/>
                <w:b w:val="0"/>
                <w:i w:val="0"/>
                <w:color w:val="000000"/>
                <w:sz w:val="22"/>
                <w:szCs w:val="22"/>
              </w:rPr>
              <w:t>257</w:t>
            </w:r>
            <w:r w:rsidRPr="00503FE4">
              <w:rPr>
                <w:b w:val="0"/>
                <w:i/>
                <w:color w:val="000000"/>
                <w:sz w:val="22"/>
                <w:szCs w:val="22"/>
              </w:rPr>
              <w:t>-</w:t>
            </w:r>
            <w:r w:rsidRPr="00503FE4">
              <w:rPr>
                <w:rStyle w:val="a6"/>
                <w:b w:val="0"/>
                <w:i w:val="0"/>
                <w:color w:val="000000"/>
                <w:sz w:val="22"/>
                <w:szCs w:val="22"/>
              </w:rPr>
              <w:t>ФЗ</w:t>
            </w:r>
            <w:r w:rsidRPr="00503FE4">
              <w:rPr>
                <w:b w:val="0"/>
                <w:i/>
                <w:color w:val="000000"/>
                <w:sz w:val="22"/>
                <w:szCs w:val="22"/>
              </w:rPr>
              <w:br/>
            </w:r>
            <w:r w:rsidRPr="00503FE4">
              <w:rPr>
                <w:b w:val="0"/>
                <w:color w:val="000000"/>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200" w:type="dxa"/>
            <w:vMerge w:val="restart"/>
          </w:tcPr>
          <w:p w:rsidR="005B6F61" w:rsidRPr="00503FE4" w:rsidRDefault="005B6F61" w:rsidP="00B61AB5">
            <w:pPr>
              <w:pStyle w:val="a4"/>
              <w:jc w:val="center"/>
              <w:rPr>
                <w:color w:val="000000"/>
                <w:sz w:val="22"/>
                <w:szCs w:val="22"/>
              </w:rPr>
            </w:pPr>
            <w:r w:rsidRPr="00503FE4">
              <w:rPr>
                <w:color w:val="000000"/>
                <w:sz w:val="22"/>
                <w:szCs w:val="22"/>
              </w:rPr>
              <w:t>юридические лица,</w:t>
            </w:r>
          </w:p>
          <w:p w:rsidR="005B6F61" w:rsidRPr="00503FE4" w:rsidRDefault="005B6F61" w:rsidP="00B61AB5">
            <w:pPr>
              <w:pStyle w:val="a4"/>
              <w:jc w:val="center"/>
              <w:rPr>
                <w:color w:val="000000"/>
                <w:sz w:val="22"/>
                <w:szCs w:val="22"/>
              </w:rPr>
            </w:pPr>
            <w:r w:rsidRPr="00503FE4">
              <w:rPr>
                <w:color w:val="000000"/>
                <w:sz w:val="22"/>
                <w:szCs w:val="22"/>
              </w:rPr>
              <w:t>индивидуальные предприниматели</w:t>
            </w:r>
          </w:p>
          <w:p w:rsidR="005B6F61" w:rsidRPr="00503FE4" w:rsidRDefault="005B6F61" w:rsidP="00B61AB5">
            <w:pPr>
              <w:pStyle w:val="a4"/>
              <w:jc w:val="center"/>
              <w:rPr>
                <w:color w:val="000000"/>
                <w:sz w:val="22"/>
                <w:szCs w:val="22"/>
              </w:rPr>
            </w:pPr>
          </w:p>
        </w:tc>
        <w:tc>
          <w:tcPr>
            <w:tcW w:w="2493" w:type="dxa"/>
          </w:tcPr>
          <w:p w:rsidR="005B6F61" w:rsidRPr="00503FE4" w:rsidRDefault="005B6F61" w:rsidP="00B61AB5">
            <w:pPr>
              <w:jc w:val="center"/>
              <w:rPr>
                <w:color w:val="000000"/>
              </w:rPr>
            </w:pPr>
            <w:r w:rsidRPr="00503FE4">
              <w:rPr>
                <w:color w:val="000000"/>
              </w:rPr>
              <w:t>пункты 8, 9, 10, 11, 12</w:t>
            </w:r>
          </w:p>
          <w:p w:rsidR="005B6F61" w:rsidRPr="00503FE4" w:rsidRDefault="005B6F61" w:rsidP="00B61AB5">
            <w:pPr>
              <w:jc w:val="center"/>
              <w:rPr>
                <w:color w:val="000000"/>
              </w:rPr>
            </w:pPr>
            <w:r w:rsidRPr="00503FE4">
              <w:rPr>
                <w:color w:val="000000"/>
              </w:rPr>
              <w:t>статьи 3</w:t>
            </w:r>
          </w:p>
        </w:tc>
        <w:tc>
          <w:tcPr>
            <w:tcW w:w="6771" w:type="dxa"/>
          </w:tcPr>
          <w:p w:rsidR="005B6F61" w:rsidRPr="0071719C" w:rsidRDefault="005B6F61" w:rsidP="0071719C">
            <w:pPr>
              <w:spacing w:after="0"/>
              <w:ind w:firstLine="601"/>
              <w:jc w:val="both"/>
              <w:rPr>
                <w:rFonts w:ascii="Times New Roman" w:eastAsia="Calibri" w:hAnsi="Times New Roman" w:cs="Times New Roman"/>
                <w:color w:val="000000"/>
              </w:rPr>
            </w:pPr>
            <w:bookmarkStart w:id="0" w:name="sub_308"/>
            <w:r w:rsidRPr="0071719C">
              <w:rPr>
                <w:rFonts w:ascii="Times New Roman" w:eastAsia="Calibri" w:hAnsi="Times New Roman" w:cs="Times New Roman"/>
                <w:color w:val="000000"/>
              </w:rPr>
              <w:t xml:space="preserve">8) </w:t>
            </w:r>
            <w:r w:rsidRPr="0071719C">
              <w:rPr>
                <w:rFonts w:ascii="Times New Roman" w:eastAsia="Calibri" w:hAnsi="Times New Roman" w:cs="Times New Roman"/>
                <w:bCs/>
                <w:color w:val="000000"/>
              </w:rPr>
              <w:t>пользователи автомобильными дорогами</w:t>
            </w:r>
            <w:r w:rsidRPr="0071719C">
              <w:rPr>
                <w:rFonts w:ascii="Times New Roman" w:eastAsia="Calibri" w:hAnsi="Times New Roman" w:cs="Times New Roman"/>
                <w:color w:val="000000"/>
              </w:rPr>
              <w:t xml:space="preserve"> - физические и юридические лица, использующие автомобильные дороги в качестве участников дорожного движения;</w:t>
            </w:r>
          </w:p>
          <w:p w:rsidR="005B6F61" w:rsidRPr="0071719C" w:rsidRDefault="005B6F61" w:rsidP="0071719C">
            <w:pPr>
              <w:spacing w:after="0"/>
              <w:ind w:firstLine="601"/>
              <w:jc w:val="both"/>
              <w:rPr>
                <w:rFonts w:ascii="Times New Roman" w:eastAsia="Calibri" w:hAnsi="Times New Roman" w:cs="Times New Roman"/>
                <w:color w:val="000000"/>
              </w:rPr>
            </w:pPr>
            <w:bookmarkStart w:id="1" w:name="sub_309"/>
            <w:bookmarkEnd w:id="0"/>
            <w:r w:rsidRPr="0071719C">
              <w:rPr>
                <w:rFonts w:ascii="Times New Roman" w:eastAsia="Calibri" w:hAnsi="Times New Roman" w:cs="Times New Roman"/>
                <w:color w:val="000000"/>
              </w:rPr>
              <w:t xml:space="preserve">9) </w:t>
            </w:r>
            <w:r w:rsidRPr="0071719C">
              <w:rPr>
                <w:rFonts w:ascii="Times New Roman" w:eastAsia="Calibri" w:hAnsi="Times New Roman" w:cs="Times New Roman"/>
                <w:bCs/>
                <w:color w:val="000000"/>
              </w:rPr>
              <w:t>реконструкция автомобильной дороги</w:t>
            </w:r>
            <w:r w:rsidRPr="0071719C">
              <w:rPr>
                <w:rFonts w:ascii="Times New Roman" w:eastAsia="Calibri" w:hAnsi="Times New Roman" w:cs="Times New Roman"/>
                <w:color w:val="000000"/>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B6F61" w:rsidRPr="0071719C" w:rsidRDefault="005B6F61" w:rsidP="0071719C">
            <w:pPr>
              <w:spacing w:after="0"/>
              <w:ind w:firstLine="601"/>
              <w:jc w:val="both"/>
              <w:rPr>
                <w:rFonts w:ascii="Times New Roman" w:eastAsia="Calibri" w:hAnsi="Times New Roman" w:cs="Times New Roman"/>
                <w:color w:val="000000"/>
              </w:rPr>
            </w:pPr>
            <w:bookmarkStart w:id="2" w:name="sub_310"/>
            <w:bookmarkEnd w:id="1"/>
            <w:proofErr w:type="gramStart"/>
            <w:r w:rsidRPr="0071719C">
              <w:rPr>
                <w:rFonts w:ascii="Times New Roman" w:eastAsia="Calibri" w:hAnsi="Times New Roman" w:cs="Times New Roman"/>
                <w:color w:val="000000"/>
              </w:rPr>
              <w:t xml:space="preserve">10) </w:t>
            </w:r>
            <w:r w:rsidRPr="0071719C">
              <w:rPr>
                <w:rFonts w:ascii="Times New Roman" w:eastAsia="Calibri" w:hAnsi="Times New Roman" w:cs="Times New Roman"/>
                <w:bCs/>
                <w:color w:val="000000"/>
              </w:rPr>
              <w:t>капитальный ремонт автомобильной дороги</w:t>
            </w:r>
            <w:r w:rsidRPr="0071719C">
              <w:rPr>
                <w:rFonts w:ascii="Times New Roman" w:eastAsia="Calibri" w:hAnsi="Times New Roman" w:cs="Times New Roman"/>
                <w:color w:val="000000"/>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5B6F61" w:rsidRPr="0071719C" w:rsidRDefault="005B6F61" w:rsidP="0071719C">
            <w:pPr>
              <w:spacing w:after="0"/>
              <w:ind w:firstLine="601"/>
              <w:jc w:val="both"/>
              <w:rPr>
                <w:rFonts w:ascii="Times New Roman" w:eastAsia="Calibri" w:hAnsi="Times New Roman" w:cs="Times New Roman"/>
                <w:color w:val="000000"/>
              </w:rPr>
            </w:pPr>
            <w:bookmarkStart w:id="3" w:name="sub_311"/>
            <w:bookmarkEnd w:id="2"/>
            <w:r w:rsidRPr="0071719C">
              <w:rPr>
                <w:rFonts w:ascii="Times New Roman" w:eastAsia="Calibri" w:hAnsi="Times New Roman" w:cs="Times New Roman"/>
                <w:color w:val="000000"/>
              </w:rPr>
              <w:t xml:space="preserve">11) </w:t>
            </w:r>
            <w:r w:rsidRPr="0071719C">
              <w:rPr>
                <w:rFonts w:ascii="Times New Roman" w:eastAsia="Calibri" w:hAnsi="Times New Roman" w:cs="Times New Roman"/>
                <w:bCs/>
                <w:color w:val="000000"/>
              </w:rPr>
              <w:t>ремонт автомобильной дороги</w:t>
            </w:r>
            <w:r w:rsidRPr="0071719C">
              <w:rPr>
                <w:rFonts w:ascii="Times New Roman" w:eastAsia="Calibri" w:hAnsi="Times New Roman" w:cs="Times New Roman"/>
                <w:color w:val="000000"/>
              </w:rPr>
              <w:t xml:space="preserve"> - комплекс работ по </w:t>
            </w:r>
            <w:r w:rsidRPr="0071719C">
              <w:rPr>
                <w:rFonts w:ascii="Times New Roman" w:eastAsia="Calibri" w:hAnsi="Times New Roman" w:cs="Times New Roman"/>
                <w:color w:val="000000"/>
              </w:rPr>
              <w:lastRenderedPageBreak/>
              <w:t>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bookmarkEnd w:id="3"/>
          <w:p w:rsidR="005B6F61" w:rsidRPr="00503FE4" w:rsidRDefault="005B6F61" w:rsidP="0071719C">
            <w:pPr>
              <w:spacing w:after="0"/>
              <w:ind w:firstLine="601"/>
              <w:jc w:val="both"/>
              <w:rPr>
                <w:rFonts w:eastAsia="Calibri"/>
                <w:color w:val="000000"/>
              </w:rPr>
            </w:pPr>
            <w:r w:rsidRPr="0071719C">
              <w:rPr>
                <w:rFonts w:ascii="Times New Roman" w:eastAsia="Calibri" w:hAnsi="Times New Roman" w:cs="Times New Roman"/>
                <w:color w:val="000000"/>
              </w:rPr>
              <w:t xml:space="preserve">12) </w:t>
            </w:r>
            <w:r w:rsidRPr="0071719C">
              <w:rPr>
                <w:rFonts w:ascii="Times New Roman" w:eastAsia="Calibri" w:hAnsi="Times New Roman" w:cs="Times New Roman"/>
                <w:bCs/>
                <w:color w:val="000000"/>
              </w:rPr>
              <w:t>содержание автомобильной дороги</w:t>
            </w:r>
            <w:r w:rsidRPr="0071719C">
              <w:rPr>
                <w:rFonts w:ascii="Times New Roman" w:eastAsia="Calibri" w:hAnsi="Times New Roman" w:cs="Times New Roman"/>
                <w:color w:val="000000"/>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5B6F61" w:rsidRPr="00503FE4" w:rsidTr="00B61AB5">
        <w:trPr>
          <w:trHeight w:val="278"/>
        </w:trPr>
        <w:tc>
          <w:tcPr>
            <w:tcW w:w="559" w:type="dxa"/>
            <w:vMerge/>
          </w:tcPr>
          <w:p w:rsidR="005B6F61" w:rsidRPr="00503FE4" w:rsidRDefault="005B6F61" w:rsidP="00B61AB5">
            <w:pPr>
              <w:jc w:val="center"/>
              <w:rPr>
                <w:color w:val="000000"/>
              </w:rPr>
            </w:pPr>
          </w:p>
        </w:tc>
        <w:tc>
          <w:tcPr>
            <w:tcW w:w="2790" w:type="dxa"/>
            <w:vMerge/>
          </w:tcPr>
          <w:p w:rsidR="005B6F61" w:rsidRPr="00503FE4" w:rsidRDefault="005B6F61" w:rsidP="00B61AB5">
            <w:pPr>
              <w:pStyle w:val="1"/>
              <w:rPr>
                <w:b w:val="0"/>
                <w:i/>
                <w:color w:val="000000"/>
                <w:sz w:val="22"/>
                <w:szCs w:val="22"/>
              </w:rPr>
            </w:pPr>
          </w:p>
        </w:tc>
        <w:tc>
          <w:tcPr>
            <w:tcW w:w="2200" w:type="dxa"/>
            <w:vMerge/>
          </w:tcPr>
          <w:p w:rsidR="005B6F61" w:rsidRPr="00503FE4" w:rsidRDefault="005B6F61" w:rsidP="00B61AB5">
            <w:pPr>
              <w:pStyle w:val="a4"/>
              <w:jc w:val="center"/>
              <w:rPr>
                <w:color w:val="000000"/>
                <w:sz w:val="22"/>
                <w:szCs w:val="22"/>
              </w:rPr>
            </w:pPr>
          </w:p>
        </w:tc>
        <w:tc>
          <w:tcPr>
            <w:tcW w:w="2493" w:type="dxa"/>
          </w:tcPr>
          <w:p w:rsidR="005B6F61" w:rsidRPr="00503FE4" w:rsidRDefault="005B6F61" w:rsidP="00B61AB5">
            <w:pPr>
              <w:jc w:val="center"/>
              <w:rPr>
                <w:color w:val="000000"/>
              </w:rPr>
            </w:pPr>
            <w:r w:rsidRPr="00503FE4">
              <w:rPr>
                <w:color w:val="000000"/>
              </w:rPr>
              <w:t>статья 22</w:t>
            </w:r>
          </w:p>
        </w:tc>
        <w:tc>
          <w:tcPr>
            <w:tcW w:w="6771" w:type="dxa"/>
          </w:tcPr>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5" w:anchor="/document/12157004/entry/2608" w:history="1">
              <w:r w:rsidRPr="00503FE4">
                <w:rPr>
                  <w:rStyle w:val="a3"/>
                  <w:color w:val="000000"/>
                  <w:sz w:val="22"/>
                  <w:szCs w:val="22"/>
                </w:rPr>
                <w:t>части 8 статьи 26</w:t>
              </w:r>
            </w:hyperlink>
            <w:r w:rsidRPr="00503FE4">
              <w:rPr>
                <w:color w:val="000000"/>
                <w:sz w:val="22"/>
                <w:szCs w:val="22"/>
              </w:rPr>
              <w:t xml:space="preserve"> Федерального закона от 08.11.2007 № 257-ФЗ.</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 xml:space="preserve">Минимально необходимые для обслуживания участников дорожного движения </w:t>
            </w:r>
            <w:hyperlink r:id="rId6" w:anchor="/document/196527/entry/1000" w:history="1">
              <w:r w:rsidRPr="00503FE4">
                <w:rPr>
                  <w:rStyle w:val="a3"/>
                  <w:color w:val="000000"/>
                  <w:sz w:val="22"/>
                  <w:szCs w:val="22"/>
                </w:rPr>
                <w:t>требования</w:t>
              </w:r>
            </w:hyperlink>
            <w:r w:rsidRPr="00503FE4">
              <w:rPr>
                <w:color w:val="000000"/>
                <w:sz w:val="22"/>
                <w:szCs w:val="22"/>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7" w:anchor="/document/196527/entry/2000" w:history="1">
              <w:r w:rsidRPr="00503FE4">
                <w:rPr>
                  <w:rStyle w:val="a3"/>
                  <w:color w:val="000000"/>
                  <w:sz w:val="22"/>
                  <w:szCs w:val="22"/>
                </w:rPr>
                <w:t>требования</w:t>
              </w:r>
            </w:hyperlink>
            <w:r w:rsidRPr="00503FE4">
              <w:rPr>
                <w:color w:val="000000"/>
                <w:sz w:val="22"/>
                <w:szCs w:val="22"/>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8" w:anchor="/document/70215052/entry/173" w:history="1">
              <w:r w:rsidRPr="00503FE4">
                <w:rPr>
                  <w:rStyle w:val="a3"/>
                  <w:color w:val="000000"/>
                  <w:sz w:val="22"/>
                  <w:szCs w:val="22"/>
                </w:rPr>
                <w:t>выдается</w:t>
              </w:r>
            </w:hyperlink>
            <w:r w:rsidRPr="00503FE4">
              <w:rPr>
                <w:color w:val="000000"/>
                <w:sz w:val="22"/>
                <w:szCs w:val="22"/>
              </w:rPr>
              <w:t xml:space="preserve"> в порядке, установленном </w:t>
            </w:r>
            <w:hyperlink r:id="rId9"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 соответственно федеральным органом исполнительной </w:t>
            </w:r>
            <w:r w:rsidRPr="00503FE4">
              <w:rPr>
                <w:color w:val="000000"/>
                <w:sz w:val="22"/>
                <w:szCs w:val="22"/>
              </w:rPr>
              <w:lastRenderedPageBreak/>
              <w:t>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503FE4">
              <w:rPr>
                <w:color w:val="000000"/>
                <w:sz w:val="22"/>
                <w:szCs w:val="22"/>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503FE4">
              <w:rPr>
                <w:color w:val="000000"/>
                <w:sz w:val="22"/>
                <w:szCs w:val="22"/>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0"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 органом местного самоуправления поселения или </w:t>
            </w:r>
            <w:r>
              <w:rPr>
                <w:color w:val="000000"/>
                <w:sz w:val="22"/>
                <w:szCs w:val="22"/>
              </w:rPr>
              <w:t>сельского</w:t>
            </w:r>
            <w:r w:rsidRPr="00503FE4">
              <w:rPr>
                <w:color w:val="000000"/>
                <w:sz w:val="22"/>
                <w:szCs w:val="22"/>
              </w:rPr>
              <w:t xml:space="preserve">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1" w:anchor="/document/12138258/entry/510" w:history="1">
              <w:r w:rsidRPr="00503FE4">
                <w:rPr>
                  <w:rStyle w:val="a3"/>
                  <w:color w:val="000000"/>
                  <w:sz w:val="22"/>
                  <w:szCs w:val="22"/>
                </w:rPr>
                <w:t>Градостроительным кодексом</w:t>
              </w:r>
            </w:hyperlink>
            <w:r w:rsidRPr="00503FE4">
              <w:rPr>
                <w:color w:val="000000"/>
                <w:sz w:val="22"/>
                <w:szCs w:val="22"/>
              </w:rPr>
              <w:t xml:space="preserve"> Российской Федерации:</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1) органом местного самоуправления </w:t>
            </w:r>
            <w:r>
              <w:rPr>
                <w:color w:val="000000"/>
                <w:sz w:val="22"/>
                <w:szCs w:val="22"/>
              </w:rPr>
              <w:t>сельского</w:t>
            </w:r>
            <w:r w:rsidRPr="00503FE4">
              <w:rPr>
                <w:color w:val="000000"/>
                <w:sz w:val="22"/>
                <w:szCs w:val="22"/>
              </w:rPr>
              <w:t xml:space="preserve"> поселения, если строительство, реконструкцию таких объектов планируется осуществлять в границах </w:t>
            </w:r>
            <w:r>
              <w:rPr>
                <w:color w:val="000000"/>
                <w:sz w:val="22"/>
                <w:szCs w:val="22"/>
              </w:rPr>
              <w:t>сельского</w:t>
            </w:r>
            <w:r w:rsidRPr="00503FE4">
              <w:rPr>
                <w:color w:val="000000"/>
                <w:sz w:val="22"/>
                <w:szCs w:val="22"/>
              </w:rPr>
              <w:t xml:space="preserve"> поселения;</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2" w:anchor="/document/12157004/entry/220521" w:history="1">
              <w:r w:rsidRPr="00503FE4">
                <w:rPr>
                  <w:rStyle w:val="a3"/>
                  <w:color w:val="000000"/>
                  <w:sz w:val="22"/>
                  <w:szCs w:val="22"/>
                </w:rPr>
                <w:t>пунктом 2.1</w:t>
              </w:r>
            </w:hyperlink>
            <w:r w:rsidRPr="00503FE4">
              <w:rPr>
                <w:color w:val="000000"/>
                <w:sz w:val="22"/>
                <w:szCs w:val="22"/>
              </w:rPr>
              <w:t xml:space="preserve"> настоящей части);</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lastRenderedPageBreak/>
              <w:t xml:space="preserve">3) органом местного самоуправления </w:t>
            </w:r>
            <w:r>
              <w:rPr>
                <w:color w:val="000000"/>
                <w:sz w:val="22"/>
                <w:szCs w:val="22"/>
              </w:rPr>
              <w:t>сельского</w:t>
            </w:r>
            <w:r w:rsidRPr="00503FE4">
              <w:rPr>
                <w:color w:val="000000"/>
                <w:sz w:val="22"/>
                <w:szCs w:val="22"/>
              </w:rPr>
              <w:t xml:space="preserve"> округа, если строительство, реконструкцию таких объектов планируется осуществлять в границах </w:t>
            </w:r>
            <w:r>
              <w:rPr>
                <w:color w:val="000000"/>
                <w:sz w:val="22"/>
                <w:szCs w:val="22"/>
              </w:rPr>
              <w:t>сельского</w:t>
            </w:r>
            <w:r w:rsidRPr="00503FE4">
              <w:rPr>
                <w:color w:val="000000"/>
                <w:sz w:val="22"/>
                <w:szCs w:val="22"/>
              </w:rPr>
              <w:t xml:space="preserve"> округа.</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3" w:anchor="/document/71635710/entry/1000" w:history="1">
              <w:r w:rsidRPr="00503FE4">
                <w:rPr>
                  <w:rStyle w:val="a3"/>
                  <w:color w:val="000000"/>
                  <w:sz w:val="22"/>
                  <w:szCs w:val="22"/>
                </w:rPr>
                <w:t>стоимости</w:t>
              </w:r>
            </w:hyperlink>
            <w:r w:rsidRPr="00503FE4">
              <w:rPr>
                <w:color w:val="000000"/>
                <w:sz w:val="22"/>
                <w:szCs w:val="22"/>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w:t>
            </w:r>
            <w:r w:rsidRPr="00503FE4">
              <w:rPr>
                <w:color w:val="000000"/>
                <w:sz w:val="22"/>
                <w:szCs w:val="22"/>
              </w:rPr>
              <w:lastRenderedPageBreak/>
              <w:t>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4" w:anchor="/document/12157004/entry/22011" w:history="1">
              <w:r w:rsidRPr="00503FE4">
                <w:rPr>
                  <w:rStyle w:val="a3"/>
                  <w:color w:val="000000"/>
                  <w:sz w:val="22"/>
                  <w:szCs w:val="22"/>
                </w:rPr>
                <w:t>частью 11</w:t>
              </w:r>
            </w:hyperlink>
            <w:r w:rsidRPr="00503FE4">
              <w:rPr>
                <w:color w:val="000000"/>
                <w:sz w:val="22"/>
                <w:szCs w:val="22"/>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503FE4">
              <w:rPr>
                <w:color w:val="000000"/>
                <w:sz w:val="22"/>
                <w:szCs w:val="22"/>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w:t>
            </w:r>
            <w:r w:rsidRPr="00503FE4">
              <w:rPr>
                <w:color w:val="000000"/>
                <w:sz w:val="22"/>
                <w:szCs w:val="22"/>
              </w:rPr>
              <w:lastRenderedPageBreak/>
              <w:t>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5B6F61" w:rsidRPr="00503FE4" w:rsidTr="00B61AB5">
        <w:trPr>
          <w:trHeight w:val="278"/>
        </w:trPr>
        <w:tc>
          <w:tcPr>
            <w:tcW w:w="559" w:type="dxa"/>
            <w:vMerge/>
          </w:tcPr>
          <w:p w:rsidR="005B6F61" w:rsidRPr="00503FE4" w:rsidRDefault="005B6F61" w:rsidP="00B61AB5">
            <w:pPr>
              <w:jc w:val="center"/>
              <w:rPr>
                <w:color w:val="000000"/>
              </w:rPr>
            </w:pPr>
          </w:p>
        </w:tc>
        <w:tc>
          <w:tcPr>
            <w:tcW w:w="2790" w:type="dxa"/>
            <w:vMerge/>
          </w:tcPr>
          <w:p w:rsidR="005B6F61" w:rsidRPr="00503FE4" w:rsidRDefault="005B6F61" w:rsidP="00B61AB5">
            <w:pPr>
              <w:pStyle w:val="1"/>
              <w:rPr>
                <w:b w:val="0"/>
                <w:i/>
                <w:color w:val="000000"/>
                <w:sz w:val="22"/>
                <w:szCs w:val="22"/>
              </w:rPr>
            </w:pPr>
          </w:p>
        </w:tc>
        <w:tc>
          <w:tcPr>
            <w:tcW w:w="2200" w:type="dxa"/>
            <w:vMerge/>
          </w:tcPr>
          <w:p w:rsidR="005B6F61" w:rsidRPr="00503FE4" w:rsidRDefault="005B6F61" w:rsidP="00B61AB5">
            <w:pPr>
              <w:pStyle w:val="a4"/>
              <w:jc w:val="center"/>
              <w:rPr>
                <w:color w:val="000000"/>
                <w:sz w:val="22"/>
                <w:szCs w:val="22"/>
              </w:rPr>
            </w:pPr>
          </w:p>
        </w:tc>
        <w:tc>
          <w:tcPr>
            <w:tcW w:w="2493" w:type="dxa"/>
          </w:tcPr>
          <w:p w:rsidR="005B6F61" w:rsidRPr="00503FE4" w:rsidRDefault="005B6F61" w:rsidP="00B61AB5">
            <w:pPr>
              <w:jc w:val="center"/>
              <w:rPr>
                <w:color w:val="000000"/>
              </w:rPr>
            </w:pPr>
            <w:r w:rsidRPr="00503FE4">
              <w:rPr>
                <w:color w:val="000000"/>
              </w:rPr>
              <w:t>статья 29</w:t>
            </w:r>
          </w:p>
        </w:tc>
        <w:tc>
          <w:tcPr>
            <w:tcW w:w="6771" w:type="dxa"/>
          </w:tcPr>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Пользователям автомобильными дорогами запрещается:</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proofErr w:type="gramStart"/>
            <w:r w:rsidRPr="00503FE4">
              <w:rPr>
                <w:color w:val="000000"/>
                <w:sz w:val="22"/>
                <w:szCs w:val="22"/>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503FE4">
              <w:rPr>
                <w:color w:val="000000"/>
                <w:sz w:val="22"/>
                <w:szCs w:val="22"/>
              </w:rPr>
              <w:t xml:space="preserve">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Пользователям автомобильными дорогами и иным осуществляющим использование автомобильных дорог лицам запрещается:</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1) загрязнять дорожное покрытие, полосы отвода и придорожные полосы автомобильных дорог;</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lastRenderedPageBreak/>
              <w:t>2) использовать водоотводные сооружения автомобильных дорог для стока или сброса вод;</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03FE4">
              <w:rPr>
                <w:color w:val="000000"/>
                <w:sz w:val="22"/>
                <w:szCs w:val="22"/>
              </w:rPr>
              <w:t>дств с д</w:t>
            </w:r>
            <w:proofErr w:type="gramEnd"/>
            <w:r w:rsidRPr="00503FE4">
              <w:rPr>
                <w:color w:val="000000"/>
                <w:sz w:val="22"/>
                <w:szCs w:val="22"/>
              </w:rPr>
              <w:t>орожным покрытием;</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4) создавать условия, препятствующие обеспечению безопасности дорожного движения;</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r w:rsidRPr="00503FE4">
              <w:rPr>
                <w:color w:val="000000"/>
                <w:sz w:val="22"/>
                <w:szCs w:val="22"/>
              </w:rPr>
              <w:t xml:space="preserve">7) нарушать другие установленные Федеральным законом от 08.11.2007 № 257-ФЗ, другими </w:t>
            </w:r>
            <w:r w:rsidRPr="00503FE4">
              <w:rPr>
                <w:rStyle w:val="a6"/>
                <w:i w:val="0"/>
                <w:color w:val="000000"/>
                <w:sz w:val="22"/>
                <w:szCs w:val="22"/>
              </w:rPr>
              <w:t>федеральными</w:t>
            </w:r>
            <w:r w:rsidRPr="00503FE4">
              <w:rPr>
                <w:i/>
                <w:color w:val="000000"/>
                <w:sz w:val="22"/>
                <w:szCs w:val="22"/>
              </w:rPr>
              <w:t xml:space="preserve"> </w:t>
            </w:r>
            <w:r w:rsidRPr="00503FE4">
              <w:rPr>
                <w:rStyle w:val="a6"/>
                <w:i w:val="0"/>
                <w:color w:val="000000"/>
                <w:sz w:val="22"/>
                <w:szCs w:val="22"/>
              </w:rPr>
              <w:t>законами</w:t>
            </w:r>
            <w:r w:rsidRPr="00503FE4">
              <w:rPr>
                <w:color w:val="000000"/>
                <w:sz w:val="22"/>
                <w:szCs w:val="22"/>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5B6F61" w:rsidRPr="00503FE4" w:rsidTr="00B61AB5">
        <w:trPr>
          <w:trHeight w:val="278"/>
        </w:trPr>
        <w:tc>
          <w:tcPr>
            <w:tcW w:w="559" w:type="dxa"/>
          </w:tcPr>
          <w:p w:rsidR="005B6F61" w:rsidRPr="00503FE4" w:rsidRDefault="005B6F61" w:rsidP="00B61AB5">
            <w:pPr>
              <w:jc w:val="center"/>
              <w:rPr>
                <w:color w:val="000000"/>
              </w:rPr>
            </w:pPr>
            <w:r>
              <w:rPr>
                <w:color w:val="000000"/>
              </w:rPr>
              <w:lastRenderedPageBreak/>
              <w:t>6</w:t>
            </w:r>
          </w:p>
        </w:tc>
        <w:tc>
          <w:tcPr>
            <w:tcW w:w="2790" w:type="dxa"/>
          </w:tcPr>
          <w:p w:rsidR="005B6F61" w:rsidRPr="008C669C" w:rsidRDefault="005B6F61" w:rsidP="00B61AB5">
            <w:pPr>
              <w:pStyle w:val="1"/>
              <w:shd w:val="clear" w:color="auto" w:fill="FFFFFF"/>
              <w:spacing w:before="200" w:after="200" w:line="288" w:lineRule="atLeast"/>
              <w:jc w:val="left"/>
              <w:textAlignment w:val="baseline"/>
              <w:rPr>
                <w:b w:val="0"/>
                <w:sz w:val="22"/>
                <w:szCs w:val="22"/>
              </w:rPr>
            </w:pPr>
            <w:r w:rsidRPr="008C669C">
              <w:rPr>
                <w:b w:val="0"/>
                <w:bCs/>
                <w:sz w:val="22"/>
                <w:szCs w:val="22"/>
              </w:rPr>
              <w:t xml:space="preserve">Постановление № 28 от 22.08.2013 г. Об утверждении Административного регламента исполнения администрацией сельского поселения Анновский сельсовет муниципального района Белебеевский район Республики Башкортостан </w:t>
            </w:r>
            <w:r w:rsidRPr="008C669C">
              <w:rPr>
                <w:b w:val="0"/>
                <w:bCs/>
                <w:sz w:val="22"/>
                <w:szCs w:val="22"/>
              </w:rPr>
              <w:lastRenderedPageBreak/>
              <w:t xml:space="preserve">муниципальной функции «Осуществление муниципального </w:t>
            </w:r>
            <w:proofErr w:type="gramStart"/>
            <w:r w:rsidRPr="008C669C">
              <w:rPr>
                <w:b w:val="0"/>
                <w:bCs/>
                <w:sz w:val="22"/>
                <w:szCs w:val="22"/>
              </w:rPr>
              <w:t>контроля за</w:t>
            </w:r>
            <w:proofErr w:type="gramEnd"/>
            <w:r w:rsidRPr="008C669C">
              <w:rPr>
                <w:b w:val="0"/>
                <w:bCs/>
                <w:sz w:val="22"/>
                <w:szCs w:val="22"/>
              </w:rPr>
              <w:t xml:space="preserve"> сохранностью автомобильных дорог местного значения в границах населенных пунктов сельского поселения Анновский сельсовет муниципального района Белебеевский район Республики Башкортостан»</w:t>
            </w:r>
          </w:p>
          <w:p w:rsidR="005B6F61" w:rsidRPr="00503FE4" w:rsidRDefault="005B6F61" w:rsidP="00B61AB5">
            <w:pPr>
              <w:jc w:val="both"/>
              <w:rPr>
                <w:b/>
                <w:i/>
                <w:color w:val="000000"/>
              </w:rPr>
            </w:pPr>
          </w:p>
        </w:tc>
        <w:tc>
          <w:tcPr>
            <w:tcW w:w="2200" w:type="dxa"/>
          </w:tcPr>
          <w:p w:rsidR="005B6F61" w:rsidRPr="00503FE4" w:rsidRDefault="005B6F61" w:rsidP="00B61AB5">
            <w:pPr>
              <w:pStyle w:val="a4"/>
              <w:jc w:val="center"/>
              <w:rPr>
                <w:color w:val="000000"/>
                <w:sz w:val="22"/>
                <w:szCs w:val="22"/>
              </w:rPr>
            </w:pPr>
            <w:r w:rsidRPr="00503FE4">
              <w:rPr>
                <w:color w:val="000000"/>
                <w:sz w:val="22"/>
                <w:szCs w:val="22"/>
              </w:rPr>
              <w:lastRenderedPageBreak/>
              <w:t>юридические лица,</w:t>
            </w:r>
          </w:p>
          <w:p w:rsidR="005B6F61" w:rsidRPr="00503FE4" w:rsidRDefault="005B6F61" w:rsidP="00B61AB5">
            <w:pPr>
              <w:pStyle w:val="a4"/>
              <w:jc w:val="center"/>
              <w:rPr>
                <w:color w:val="000000"/>
                <w:sz w:val="22"/>
                <w:szCs w:val="22"/>
              </w:rPr>
            </w:pPr>
            <w:r w:rsidRPr="00503FE4">
              <w:rPr>
                <w:color w:val="000000"/>
                <w:sz w:val="22"/>
                <w:szCs w:val="22"/>
              </w:rPr>
              <w:t>индивидуальные предприниматели</w:t>
            </w:r>
          </w:p>
          <w:p w:rsidR="005B6F61" w:rsidRPr="00503FE4" w:rsidRDefault="005B6F61" w:rsidP="00B61AB5">
            <w:pPr>
              <w:pStyle w:val="a4"/>
              <w:jc w:val="center"/>
              <w:rPr>
                <w:color w:val="000000"/>
                <w:sz w:val="22"/>
                <w:szCs w:val="22"/>
              </w:rPr>
            </w:pPr>
          </w:p>
        </w:tc>
        <w:tc>
          <w:tcPr>
            <w:tcW w:w="2493" w:type="dxa"/>
          </w:tcPr>
          <w:p w:rsidR="005B6F61" w:rsidRPr="00503FE4" w:rsidRDefault="005B6F61" w:rsidP="00B61AB5">
            <w:pPr>
              <w:pStyle w:val="a4"/>
              <w:jc w:val="center"/>
              <w:rPr>
                <w:color w:val="000000"/>
                <w:sz w:val="22"/>
                <w:szCs w:val="22"/>
              </w:rPr>
            </w:pPr>
            <w:r w:rsidRPr="00503FE4">
              <w:rPr>
                <w:color w:val="000000"/>
                <w:sz w:val="22"/>
                <w:szCs w:val="22"/>
              </w:rPr>
              <w:t>в полном объёме</w:t>
            </w:r>
          </w:p>
        </w:tc>
        <w:tc>
          <w:tcPr>
            <w:tcW w:w="6771" w:type="dxa"/>
          </w:tcPr>
          <w:p w:rsidR="005B6F61" w:rsidRDefault="00C10C89" w:rsidP="00B61AB5">
            <w:pPr>
              <w:pStyle w:val="s1"/>
              <w:shd w:val="clear" w:color="auto" w:fill="FFFFFF"/>
              <w:spacing w:before="0" w:beforeAutospacing="0" w:after="0" w:afterAutospacing="0"/>
              <w:ind w:firstLine="601"/>
              <w:jc w:val="both"/>
              <w:rPr>
                <w:color w:val="000000"/>
                <w:sz w:val="22"/>
                <w:szCs w:val="22"/>
              </w:rPr>
            </w:pPr>
            <w:hyperlink r:id="rId15" w:history="1">
              <w:r w:rsidR="005B6F61" w:rsidRPr="0082249D">
                <w:rPr>
                  <w:rStyle w:val="a3"/>
                  <w:sz w:val="22"/>
                  <w:szCs w:val="22"/>
                </w:rPr>
                <w:t>http://xn--80aaf6anah.xn--p1ai/page/postanovlenie-28-ot-22082013-g-ob-utverzhdenii-administrativnogo-reglamenta-ispolnenija-administraciej-selskogo-poselenija-annovskij-selsovet-municipalnogo-rajona-belebeevskij-rajon-respubliki-bashkortostan-municipalnoj-funkcii-osushhestvlenie-municipalno</w:t>
              </w:r>
            </w:hyperlink>
          </w:p>
          <w:p w:rsidR="005B6F61" w:rsidRPr="00503FE4" w:rsidRDefault="005B6F61" w:rsidP="00B61AB5">
            <w:pPr>
              <w:pStyle w:val="s1"/>
              <w:shd w:val="clear" w:color="auto" w:fill="FFFFFF"/>
              <w:spacing w:before="0" w:beforeAutospacing="0" w:after="0" w:afterAutospacing="0"/>
              <w:ind w:firstLine="601"/>
              <w:jc w:val="both"/>
              <w:rPr>
                <w:color w:val="000000"/>
                <w:sz w:val="22"/>
                <w:szCs w:val="22"/>
              </w:rPr>
            </w:pPr>
          </w:p>
        </w:tc>
      </w:tr>
    </w:tbl>
    <w:p w:rsidR="00ED2167" w:rsidRDefault="00ED2167"/>
    <w:sectPr w:rsidR="00ED2167" w:rsidSect="005B6F6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5B6F61"/>
    <w:rsid w:val="00494A6E"/>
    <w:rsid w:val="005B6F61"/>
    <w:rsid w:val="0071719C"/>
    <w:rsid w:val="00917F6A"/>
    <w:rsid w:val="00C10C89"/>
    <w:rsid w:val="00ED2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6A"/>
  </w:style>
  <w:style w:type="paragraph" w:styleId="1">
    <w:name w:val="heading 1"/>
    <w:basedOn w:val="a"/>
    <w:next w:val="a"/>
    <w:link w:val="10"/>
    <w:qFormat/>
    <w:rsid w:val="005B6F61"/>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F61"/>
    <w:rPr>
      <w:rFonts w:ascii="Times New Roman" w:eastAsia="Times New Roman" w:hAnsi="Times New Roman" w:cs="Times New Roman"/>
      <w:b/>
      <w:sz w:val="28"/>
      <w:szCs w:val="20"/>
    </w:rPr>
  </w:style>
  <w:style w:type="paragraph" w:customStyle="1" w:styleId="ConsPlusNormal">
    <w:name w:val="ConsPlusNormal"/>
    <w:rsid w:val="005B6F61"/>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styleId="a3">
    <w:name w:val="Hyperlink"/>
    <w:rsid w:val="005B6F61"/>
    <w:rPr>
      <w:color w:val="0000FF"/>
      <w:u w:val="single"/>
    </w:rPr>
  </w:style>
  <w:style w:type="paragraph" w:styleId="a4">
    <w:name w:val="Normal (Web)"/>
    <w:basedOn w:val="a"/>
    <w:uiPriority w:val="99"/>
    <w:rsid w:val="005B6F61"/>
    <w:pPr>
      <w:spacing w:after="0" w:line="240" w:lineRule="auto"/>
    </w:pPr>
    <w:rPr>
      <w:rFonts w:ascii="Times New Roman" w:eastAsia="Times New Roman" w:hAnsi="Times New Roman" w:cs="Times New Roman"/>
      <w:sz w:val="24"/>
      <w:szCs w:val="24"/>
    </w:rPr>
  </w:style>
  <w:style w:type="character" w:customStyle="1" w:styleId="a5">
    <w:name w:val="Гипертекстовая ссылка"/>
    <w:uiPriority w:val="99"/>
    <w:rsid w:val="005B6F61"/>
    <w:rPr>
      <w:b/>
      <w:bCs/>
      <w:color w:val="106BBE"/>
    </w:rPr>
  </w:style>
  <w:style w:type="character" w:styleId="a6">
    <w:name w:val="Emphasis"/>
    <w:qFormat/>
    <w:rsid w:val="005B6F61"/>
    <w:rPr>
      <w:i/>
      <w:iCs/>
    </w:rPr>
  </w:style>
  <w:style w:type="paragraph" w:customStyle="1" w:styleId="s1">
    <w:name w:val="s_1"/>
    <w:basedOn w:val="a"/>
    <w:rsid w:val="005B6F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xn--80aaf6anah.xn--p1ai/page/postanovlenie-28-ot-22082013-g-ob-utverzhdenii-administrativnogo-reglamenta-ispolnenija-administraciej-selskogo-poselenija-annovskij-selsovet-municipalnogo-rajona-belebeevskij-rajon-respubliki-bashkortostan-municipalnoj-funkcii-osushhestvlenie-municipalno" TargetMode="External"/><Relationship Id="rId10" Type="http://schemas.openxmlformats.org/officeDocument/2006/relationships/hyperlink" Target="http://ivo.garant.ru/" TargetMode="External"/><Relationship Id="rId4" Type="http://schemas.openxmlformats.org/officeDocument/2006/relationships/hyperlink" Target="garantF1://12064247.0"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3722</Words>
  <Characters>21216</Characters>
  <Application>Microsoft Office Word</Application>
  <DocSecurity>0</DocSecurity>
  <Lines>176</Lines>
  <Paragraphs>49</Paragraphs>
  <ScaleCrop>false</ScaleCrop>
  <Company/>
  <LinksUpToDate>false</LinksUpToDate>
  <CharactersWithSpaces>24889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2019-12-11T10:31:00Z</dcterms:created>
  <dcterms:modified xsi:type="dcterms:W3CDTF">2019-12-11T10:38:00Z</dcterms:modified>
</cp:coreProperties>
</file>