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80" w:rsidRDefault="00F54D80" w:rsidP="00F54D80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Совета муниципального района Белебеевский район Республики Башкортостан №114 от 02.02.2017 г.</w:t>
      </w: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040B22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</w:p>
    <w:p w:rsidR="00A83626" w:rsidRDefault="00964A2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декабря</w:t>
      </w:r>
      <w:r w:rsidR="00BD07C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E33C9">
        <w:rPr>
          <w:rFonts w:ascii="Times New Roman" w:hAnsi="Times New Roman" w:cs="Times New Roman"/>
          <w:b/>
          <w:sz w:val="28"/>
          <w:szCs w:val="28"/>
        </w:rPr>
        <w:t>15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3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522</w:t>
      </w:r>
      <w:r w:rsidR="00A3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«Об утверждении Правил землепользования и застройки </w:t>
      </w:r>
      <w:r w:rsidR="00BD07C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Анновский</w:t>
      </w:r>
      <w:r w:rsidR="00A35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7CF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22212" w:rsidRDefault="00702DFA" w:rsidP="00522212">
      <w:pPr>
        <w:pStyle w:val="ConsPlusNormal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>", в соответствии со ста</w:t>
      </w:r>
      <w:r>
        <w:rPr>
          <w:rFonts w:ascii="Times New Roman" w:hAnsi="Times New Roman" w:cs="Times New Roman"/>
          <w:sz w:val="28"/>
          <w:szCs w:val="28"/>
        </w:rPr>
        <w:t>тьями 31, 32, 33 Градостроительного кодекса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D30AAB">
        <w:rPr>
          <w:rFonts w:ascii="Times New Roman" w:hAnsi="Times New Roman" w:cs="Times New Roman"/>
          <w:sz w:val="28"/>
          <w:szCs w:val="28"/>
        </w:rPr>
        <w:t xml:space="preserve">16 Закона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30AAB">
        <w:rPr>
          <w:rFonts w:ascii="Times New Roman" w:hAnsi="Times New Roman" w:cs="Times New Roman"/>
          <w:sz w:val="28"/>
          <w:szCs w:val="28"/>
        </w:rPr>
        <w:t xml:space="preserve"> от 11 июля 2006 года                       № 341-з «О регулировании градостроительной деятельности в Республике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BD07CF">
        <w:rPr>
          <w:rFonts w:ascii="Times New Roman" w:hAnsi="Times New Roman" w:cs="Times New Roman"/>
          <w:sz w:val="28"/>
          <w:szCs w:val="28"/>
        </w:rPr>
        <w:t>сельского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64A2A">
        <w:rPr>
          <w:rFonts w:ascii="Times New Roman" w:hAnsi="Times New Roman" w:cs="Times New Roman"/>
          <w:sz w:val="28"/>
          <w:szCs w:val="28"/>
        </w:rPr>
        <w:t>Анновский</w:t>
      </w:r>
      <w:r w:rsidR="00BD07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D30AAB">
        <w:rPr>
          <w:rFonts w:ascii="Times New Roman" w:hAnsi="Times New Roman" w:cs="Times New Roman"/>
          <w:sz w:val="28"/>
          <w:szCs w:val="28"/>
        </w:rPr>
        <w:t xml:space="preserve"> </w:t>
      </w:r>
      <w:r w:rsidR="00405435">
        <w:rPr>
          <w:rFonts w:ascii="Times New Roman" w:hAnsi="Times New Roman" w:cs="Times New Roman"/>
          <w:sz w:val="28"/>
          <w:szCs w:val="28"/>
        </w:rPr>
        <w:t xml:space="preserve">Предписанию № ЦО-16-286-122 </w:t>
      </w:r>
      <w:r w:rsidR="00905CBF">
        <w:rPr>
          <w:rFonts w:ascii="Times New Roman" w:hAnsi="Times New Roman" w:cs="Times New Roman"/>
          <w:sz w:val="28"/>
          <w:szCs w:val="28"/>
        </w:rPr>
        <w:t xml:space="preserve">от 28.09.2016г.                          </w:t>
      </w:r>
      <w:r w:rsidR="00405435">
        <w:rPr>
          <w:rFonts w:ascii="Times New Roman" w:hAnsi="Times New Roman" w:cs="Times New Roman"/>
          <w:sz w:val="28"/>
          <w:szCs w:val="28"/>
        </w:rPr>
        <w:t xml:space="preserve">об устранении нарушений законодательства о градостроительной деятельности, выданного Государственным комитетом Республики Башкортостан по жилищному и строительному надзору, </w:t>
      </w:r>
      <w:r w:rsidR="00522212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муниципального района Белебеевский район Республики Башкортостан </w:t>
      </w:r>
      <w:proofErr w:type="gramStart"/>
      <w:r w:rsidR="0052221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22212">
        <w:rPr>
          <w:rFonts w:ascii="Times New Roman" w:hAnsi="Times New Roman" w:cs="Times New Roman"/>
          <w:sz w:val="28"/>
          <w:szCs w:val="28"/>
        </w:rPr>
        <w:t xml:space="preserve">                     20 декабря 2012 года № 51, проведенных публичных слушаний Совет муниципального района Белебеевский район Республики Башкортостан</w:t>
      </w:r>
    </w:p>
    <w:p w:rsidR="00A83626" w:rsidRDefault="00A83626" w:rsidP="00522212">
      <w:pPr>
        <w:pStyle w:val="ConsPlusNormal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в Приложение № 1 решения Совета муниципального района Белебеевский район Республики Башкортостан от </w:t>
      </w:r>
      <w:r w:rsidR="00964A2A">
        <w:rPr>
          <w:rFonts w:ascii="Times New Roman" w:hAnsi="Times New Roman" w:cs="Times New Roman"/>
          <w:sz w:val="28"/>
          <w:szCs w:val="28"/>
        </w:rPr>
        <w:t>18 декабря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201</w:t>
      </w:r>
      <w:r w:rsidR="002E33C9">
        <w:rPr>
          <w:rFonts w:ascii="Times New Roman" w:hAnsi="Times New Roman" w:cs="Times New Roman"/>
          <w:sz w:val="28"/>
          <w:szCs w:val="28"/>
        </w:rPr>
        <w:t>5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64A2A">
        <w:rPr>
          <w:rFonts w:ascii="Times New Roman" w:hAnsi="Times New Roman" w:cs="Times New Roman"/>
          <w:sz w:val="28"/>
          <w:szCs w:val="28"/>
        </w:rPr>
        <w:t xml:space="preserve">522 </w:t>
      </w:r>
      <w:r w:rsidR="00BD07CF" w:rsidRPr="00BD07CF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сельского поселения </w:t>
      </w:r>
      <w:r w:rsidR="00964A2A">
        <w:rPr>
          <w:rFonts w:ascii="Times New Roman" w:hAnsi="Times New Roman" w:cs="Times New Roman"/>
          <w:sz w:val="28"/>
          <w:szCs w:val="28"/>
        </w:rPr>
        <w:t xml:space="preserve">Анновский </w:t>
      </w:r>
      <w:r w:rsidR="00BD07CF" w:rsidRPr="00BD07CF">
        <w:rPr>
          <w:rFonts w:ascii="Times New Roman" w:hAnsi="Times New Roman" w:cs="Times New Roman"/>
          <w:sz w:val="28"/>
          <w:szCs w:val="28"/>
        </w:rPr>
        <w:t>сельсовет муниципального района Белебеевский район Республики Башкортостан»</w:t>
      </w:r>
      <w:r w:rsidR="00BD07CF">
        <w:rPr>
          <w:rFonts w:ascii="Times New Roman" w:hAnsi="Times New Roman" w:cs="Times New Roman"/>
          <w:sz w:val="28"/>
          <w:szCs w:val="28"/>
        </w:rPr>
        <w:t xml:space="preserve"> </w:t>
      </w:r>
      <w:r w:rsidR="008F4099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5FDA" w:rsidRDefault="00A83626" w:rsidP="00770B11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F468E">
        <w:rPr>
          <w:rFonts w:ascii="Times New Roman" w:hAnsi="Times New Roman" w:cs="Times New Roman"/>
          <w:sz w:val="28"/>
          <w:szCs w:val="28"/>
        </w:rPr>
        <w:t>В п</w:t>
      </w:r>
      <w:r w:rsidR="00FB68EA">
        <w:rPr>
          <w:rFonts w:ascii="Times New Roman" w:hAnsi="Times New Roman" w:cs="Times New Roman"/>
          <w:sz w:val="28"/>
          <w:szCs w:val="28"/>
        </w:rPr>
        <w:t>ункт</w:t>
      </w:r>
      <w:r w:rsidR="00DF468E">
        <w:rPr>
          <w:rFonts w:ascii="Times New Roman" w:hAnsi="Times New Roman" w:cs="Times New Roman"/>
          <w:sz w:val="28"/>
          <w:szCs w:val="28"/>
        </w:rPr>
        <w:t>е</w:t>
      </w:r>
      <w:r w:rsidR="00FB68EA">
        <w:rPr>
          <w:rFonts w:ascii="Times New Roman" w:hAnsi="Times New Roman" w:cs="Times New Roman"/>
          <w:sz w:val="28"/>
          <w:szCs w:val="28"/>
        </w:rPr>
        <w:t xml:space="preserve"> 1.1.</w:t>
      </w:r>
      <w:r w:rsidR="00A35FF3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 xml:space="preserve">главы 1. </w:t>
      </w:r>
      <w:proofErr w:type="gramStart"/>
      <w:r w:rsidR="00935FDA">
        <w:rPr>
          <w:rFonts w:ascii="Times New Roman" w:hAnsi="Times New Roman" w:cs="Times New Roman"/>
          <w:sz w:val="28"/>
          <w:szCs w:val="28"/>
        </w:rPr>
        <w:t>«Общие положения</w:t>
      </w:r>
      <w:r w:rsidR="00FB68EA">
        <w:rPr>
          <w:rFonts w:ascii="Times New Roman" w:hAnsi="Times New Roman" w:cs="Times New Roman"/>
          <w:sz w:val="28"/>
          <w:szCs w:val="28"/>
        </w:rPr>
        <w:t xml:space="preserve"> о </w:t>
      </w:r>
      <w:r w:rsidR="002E33C9">
        <w:rPr>
          <w:rFonts w:ascii="Times New Roman" w:hAnsi="Times New Roman" w:cs="Times New Roman"/>
          <w:sz w:val="28"/>
          <w:szCs w:val="28"/>
        </w:rPr>
        <w:t>П</w:t>
      </w:r>
      <w:r w:rsidR="00FB68EA">
        <w:rPr>
          <w:rFonts w:ascii="Times New Roman" w:hAnsi="Times New Roman" w:cs="Times New Roman"/>
          <w:sz w:val="28"/>
          <w:szCs w:val="28"/>
        </w:rPr>
        <w:t xml:space="preserve">равилах землепользования и застройки сельского поселения </w:t>
      </w:r>
      <w:r w:rsidR="004A0514">
        <w:rPr>
          <w:rFonts w:ascii="Times New Roman" w:hAnsi="Times New Roman" w:cs="Times New Roman"/>
          <w:sz w:val="28"/>
          <w:szCs w:val="28"/>
        </w:rPr>
        <w:t>Анновский</w:t>
      </w:r>
      <w:r w:rsidR="002E33C9">
        <w:rPr>
          <w:rFonts w:ascii="Times New Roman" w:hAnsi="Times New Roman" w:cs="Times New Roman"/>
          <w:sz w:val="28"/>
          <w:szCs w:val="28"/>
        </w:rPr>
        <w:t xml:space="preserve"> </w:t>
      </w:r>
      <w:r w:rsidR="00FB68EA">
        <w:rPr>
          <w:rFonts w:ascii="Times New Roman" w:hAnsi="Times New Roman" w:cs="Times New Roman"/>
          <w:sz w:val="28"/>
          <w:szCs w:val="28"/>
        </w:rPr>
        <w:t>сельский совет муниципального района Белебеевский район Республики Башкортостан</w:t>
      </w:r>
      <w:r w:rsidR="00A35FF3">
        <w:rPr>
          <w:rFonts w:ascii="Times New Roman" w:hAnsi="Times New Roman" w:cs="Times New Roman"/>
          <w:sz w:val="28"/>
          <w:szCs w:val="28"/>
        </w:rPr>
        <w:t>»</w:t>
      </w:r>
      <w:r w:rsid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FB68E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935F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5FDA" w:rsidRP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>«Порядок применения Правил</w:t>
      </w:r>
      <w:r w:rsidR="00FB68EA">
        <w:rPr>
          <w:rFonts w:ascii="Times New Roman" w:hAnsi="Times New Roman" w:cs="Times New Roman"/>
          <w:sz w:val="28"/>
          <w:szCs w:val="28"/>
        </w:rPr>
        <w:t xml:space="preserve"> </w:t>
      </w:r>
      <w:r w:rsid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FB68EA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="004A0514">
        <w:rPr>
          <w:rFonts w:ascii="Times New Roman" w:hAnsi="Times New Roman" w:cs="Times New Roman"/>
          <w:sz w:val="28"/>
          <w:szCs w:val="28"/>
        </w:rPr>
        <w:t>Анновский</w:t>
      </w:r>
      <w:r w:rsidR="00FB68EA">
        <w:rPr>
          <w:rFonts w:ascii="Times New Roman" w:hAnsi="Times New Roman" w:cs="Times New Roman"/>
          <w:sz w:val="28"/>
          <w:szCs w:val="28"/>
        </w:rPr>
        <w:t xml:space="preserve"> сел</w:t>
      </w:r>
      <w:r w:rsidR="002E33C9">
        <w:rPr>
          <w:rFonts w:ascii="Times New Roman" w:hAnsi="Times New Roman" w:cs="Times New Roman"/>
          <w:sz w:val="28"/>
          <w:szCs w:val="28"/>
        </w:rPr>
        <w:t>ь</w:t>
      </w:r>
      <w:r w:rsidR="00FB68EA">
        <w:rPr>
          <w:rFonts w:ascii="Times New Roman" w:hAnsi="Times New Roman" w:cs="Times New Roman"/>
          <w:sz w:val="28"/>
          <w:szCs w:val="28"/>
        </w:rPr>
        <w:t>с</w:t>
      </w:r>
      <w:r w:rsidR="004A0514">
        <w:rPr>
          <w:rFonts w:ascii="Times New Roman" w:hAnsi="Times New Roman" w:cs="Times New Roman"/>
          <w:sz w:val="28"/>
          <w:szCs w:val="28"/>
        </w:rPr>
        <w:t>кий с</w:t>
      </w:r>
      <w:r w:rsidR="00FB68EA">
        <w:rPr>
          <w:rFonts w:ascii="Times New Roman" w:hAnsi="Times New Roman" w:cs="Times New Roman"/>
          <w:sz w:val="28"/>
          <w:szCs w:val="28"/>
        </w:rPr>
        <w:t xml:space="preserve">овет муниципального района Белебеевский район Республики Башкортостан </w:t>
      </w:r>
      <w:r w:rsidR="00503330">
        <w:rPr>
          <w:rFonts w:ascii="Times New Roman" w:hAnsi="Times New Roman" w:cs="Times New Roman"/>
          <w:sz w:val="28"/>
          <w:szCs w:val="28"/>
        </w:rPr>
        <w:t>и внесения в них изменений»</w:t>
      </w:r>
      <w:r w:rsidR="00935FDA">
        <w:rPr>
          <w:rFonts w:ascii="Times New Roman" w:hAnsi="Times New Roman" w:cs="Times New Roman"/>
          <w:sz w:val="28"/>
          <w:szCs w:val="28"/>
        </w:rPr>
        <w:t xml:space="preserve"> значение термина «</w:t>
      </w:r>
      <w:r w:rsidR="00770B11">
        <w:rPr>
          <w:rFonts w:ascii="Times New Roman" w:hAnsi="Times New Roman" w:cs="Times New Roman"/>
          <w:sz w:val="28"/>
          <w:szCs w:val="28"/>
        </w:rPr>
        <w:t xml:space="preserve">блокированный жилой дом» </w:t>
      </w:r>
      <w:r w:rsidR="002E33C9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770B11">
        <w:rPr>
          <w:rFonts w:ascii="Times New Roman" w:hAnsi="Times New Roman" w:cs="Times New Roman"/>
          <w:sz w:val="28"/>
          <w:szCs w:val="28"/>
        </w:rPr>
        <w:t>в следующей редакции:</w:t>
      </w:r>
      <w:proofErr w:type="gramEnd"/>
    </w:p>
    <w:p w:rsidR="00770B11" w:rsidRDefault="00770B11" w:rsidP="00770B11">
      <w:pPr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«блокированный жилой дом (дом жилой блокированной застройки) – здание, состоящее из двух квартир и более, каждая из которых имеет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выход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приквартирный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участок, в том числе при расположении ее выше первого этажа. Блокированный тип многоквартирного дома может иметь объемно-планировочные решения, когда один или несколько уровней одной квартиры или когда автономные жилые блоки имеют общие входы, чердаки, подполья, шахты коммуникаций, инженерные системы».</w:t>
      </w:r>
    </w:p>
    <w:p w:rsidR="002B203C" w:rsidRDefault="00FB4D18" w:rsidP="00C37719">
      <w:pPr>
        <w:autoSpaceDE w:val="0"/>
        <w:autoSpaceDN w:val="0"/>
        <w:adjustRightInd w:val="0"/>
        <w:spacing w:after="0"/>
        <w:ind w:left="-284" w:right="-143" w:firstLine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4A0514">
        <w:rPr>
          <w:rFonts w:ascii="Times New Roman" w:hAnsi="Times New Roman" w:cs="Times New Roman"/>
          <w:sz w:val="28"/>
          <w:szCs w:val="28"/>
        </w:rPr>
        <w:t xml:space="preserve">В </w:t>
      </w:r>
      <w:r w:rsidR="00F670D6">
        <w:rPr>
          <w:rFonts w:ascii="Times New Roman" w:hAnsi="Times New Roman" w:cs="Times New Roman"/>
          <w:sz w:val="28"/>
          <w:szCs w:val="28"/>
        </w:rPr>
        <w:t>Подпункт 5</w:t>
      </w:r>
      <w:r w:rsidR="004A0514">
        <w:rPr>
          <w:rFonts w:ascii="Times New Roman" w:hAnsi="Times New Roman" w:cs="Times New Roman"/>
          <w:sz w:val="28"/>
          <w:szCs w:val="28"/>
        </w:rPr>
        <w:t>,</w:t>
      </w:r>
      <w:r w:rsidR="00F670D6">
        <w:rPr>
          <w:rFonts w:ascii="Times New Roman" w:hAnsi="Times New Roman" w:cs="Times New Roman"/>
          <w:sz w:val="28"/>
          <w:szCs w:val="28"/>
        </w:rPr>
        <w:t xml:space="preserve"> пункта 10.4</w:t>
      </w:r>
      <w:r w:rsidR="004A0514">
        <w:rPr>
          <w:rFonts w:ascii="Times New Roman" w:hAnsi="Times New Roman" w:cs="Times New Roman"/>
          <w:sz w:val="28"/>
          <w:szCs w:val="28"/>
        </w:rPr>
        <w:t>,</w:t>
      </w:r>
      <w:r w:rsidR="00F670D6">
        <w:rPr>
          <w:rFonts w:ascii="Times New Roman" w:hAnsi="Times New Roman" w:cs="Times New Roman"/>
          <w:sz w:val="28"/>
          <w:szCs w:val="28"/>
        </w:rPr>
        <w:t xml:space="preserve"> </w:t>
      </w:r>
      <w:r w:rsidR="002855B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37719">
        <w:rPr>
          <w:rFonts w:ascii="Times New Roman" w:hAnsi="Times New Roman" w:cs="Times New Roman"/>
          <w:sz w:val="28"/>
          <w:szCs w:val="28"/>
        </w:rPr>
        <w:t>10</w:t>
      </w:r>
      <w:r w:rsidR="002855B7">
        <w:rPr>
          <w:rFonts w:ascii="Times New Roman" w:hAnsi="Times New Roman" w:cs="Times New Roman"/>
          <w:sz w:val="28"/>
          <w:szCs w:val="28"/>
        </w:rPr>
        <w:t xml:space="preserve"> </w:t>
      </w:r>
      <w:r w:rsidR="002855B7" w:rsidRPr="00C37719">
        <w:rPr>
          <w:rFonts w:ascii="Times New Roman" w:hAnsi="Times New Roman" w:cs="Times New Roman"/>
          <w:sz w:val="28"/>
          <w:szCs w:val="28"/>
        </w:rPr>
        <w:t>«</w:t>
      </w:r>
      <w:r w:rsidR="00C37719" w:rsidRPr="00C3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Архитектурно-строительное проектирование, строительство, реконструкция объектов капитального строительства на территории сельского поселения </w:t>
      </w:r>
      <w:r w:rsidR="004A0514">
        <w:rPr>
          <w:rFonts w:ascii="Times New Roman" w:hAnsi="Times New Roman" w:cs="Times New Roman"/>
          <w:color w:val="000000" w:themeColor="text1"/>
          <w:sz w:val="28"/>
          <w:szCs w:val="28"/>
        </w:rPr>
        <w:t>Анновский</w:t>
      </w:r>
      <w:r w:rsidR="002E3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</w:t>
      </w:r>
      <w:r w:rsidR="00C37719" w:rsidRPr="00C37719">
        <w:rPr>
          <w:rFonts w:ascii="Times New Roman" w:hAnsi="Times New Roman" w:cs="Times New Roman"/>
          <w:color w:val="000000" w:themeColor="text1"/>
          <w:sz w:val="28"/>
          <w:szCs w:val="28"/>
        </w:rPr>
        <w:t>совет муниципального района Белебеевский район Республики Башкортостан</w:t>
      </w:r>
      <w:r w:rsidR="00C37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раздела </w:t>
      </w:r>
      <w:r w:rsidR="002855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55B7" w:rsidRPr="00935FDA">
        <w:rPr>
          <w:rFonts w:ascii="Times New Roman" w:hAnsi="Times New Roman" w:cs="Times New Roman"/>
          <w:sz w:val="28"/>
          <w:szCs w:val="28"/>
        </w:rPr>
        <w:t xml:space="preserve"> </w:t>
      </w:r>
      <w:r w:rsidR="002855B7">
        <w:rPr>
          <w:rFonts w:ascii="Times New Roman" w:hAnsi="Times New Roman" w:cs="Times New Roman"/>
          <w:sz w:val="28"/>
          <w:szCs w:val="28"/>
        </w:rPr>
        <w:t xml:space="preserve">«Порядок применения Правил </w:t>
      </w:r>
      <w:r w:rsidR="00C3771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сельского поселения </w:t>
      </w:r>
      <w:r w:rsidR="004A0514">
        <w:rPr>
          <w:rFonts w:ascii="Times New Roman" w:hAnsi="Times New Roman" w:cs="Times New Roman"/>
          <w:sz w:val="28"/>
          <w:szCs w:val="28"/>
        </w:rPr>
        <w:t>Анновский</w:t>
      </w:r>
      <w:r w:rsidR="002E33C9">
        <w:rPr>
          <w:rFonts w:ascii="Times New Roman" w:hAnsi="Times New Roman" w:cs="Times New Roman"/>
          <w:sz w:val="28"/>
          <w:szCs w:val="28"/>
        </w:rPr>
        <w:t xml:space="preserve"> сель</w:t>
      </w:r>
      <w:r w:rsidR="00C37719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 и внесения в них изменений</w:t>
      </w:r>
      <w:r w:rsidR="002855B7">
        <w:rPr>
          <w:rFonts w:ascii="Times New Roman" w:hAnsi="Times New Roman" w:cs="Times New Roman"/>
          <w:sz w:val="28"/>
          <w:szCs w:val="28"/>
        </w:rPr>
        <w:t xml:space="preserve">» </w:t>
      </w:r>
      <w:r w:rsidR="004A0514">
        <w:rPr>
          <w:rFonts w:ascii="Times New Roman" w:hAnsi="Times New Roman" w:cs="Times New Roman"/>
          <w:sz w:val="28"/>
          <w:szCs w:val="28"/>
        </w:rPr>
        <w:t>внести следующие дополнения</w:t>
      </w:r>
      <w:r w:rsidR="00DA079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37719" w:rsidRDefault="002855B7" w:rsidP="004A0514">
      <w:pPr>
        <w:autoSpaceDE w:val="0"/>
        <w:spacing w:after="0"/>
        <w:ind w:left="-284" w:firstLineChars="15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719">
        <w:rPr>
          <w:rFonts w:ascii="Times New Roman" w:hAnsi="Times New Roman" w:cs="Times New Roman"/>
          <w:sz w:val="28"/>
          <w:szCs w:val="28"/>
        </w:rPr>
        <w:t>«</w:t>
      </w:r>
      <w:r w:rsidR="00C37719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органов, указанных в </w:t>
      </w:r>
      <w:hyperlink r:id="rId4" w:history="1">
        <w:r w:rsidR="00C37719"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 части 7</w:t>
        </w:r>
      </w:hyperlink>
      <w:r w:rsidR="00C37719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РФ, документы (их копии или сведения, содержащиеся в них), указанные в </w:t>
      </w:r>
      <w:hyperlink r:id="rId5" w:history="1">
        <w:r w:rsidR="00C37719"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="00C37719" w:rsidRPr="00C75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" w:history="1">
        <w:r w:rsidR="00C37719" w:rsidRPr="00C75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части 7</w:t>
        </w:r>
      </w:hyperlink>
      <w:r w:rsidR="00C37719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РФ,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</w:t>
      </w:r>
      <w:proofErr w:type="gramEnd"/>
      <w:r w:rsidR="00C37719">
        <w:rPr>
          <w:rFonts w:ascii="Times New Roman" w:hAnsi="Times New Roman" w:cs="Times New Roman"/>
          <w:sz w:val="28"/>
          <w:szCs w:val="28"/>
        </w:rPr>
        <w:t xml:space="preserve"> позднее трех рабочих дней со дня получения соответствующего межведомственного запроса».</w:t>
      </w:r>
    </w:p>
    <w:p w:rsidR="00C37719" w:rsidRDefault="00D91717" w:rsidP="00C3771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A0514">
        <w:rPr>
          <w:rFonts w:ascii="Times New Roman" w:hAnsi="Times New Roman" w:cs="Times New Roman"/>
          <w:sz w:val="28"/>
          <w:szCs w:val="28"/>
        </w:rPr>
        <w:t>В п</w:t>
      </w:r>
      <w:r w:rsidR="00C37719">
        <w:rPr>
          <w:rFonts w:ascii="Times New Roman" w:hAnsi="Times New Roman" w:cs="Times New Roman"/>
          <w:sz w:val="28"/>
          <w:szCs w:val="28"/>
        </w:rPr>
        <w:t xml:space="preserve">ункт 19.1 главы 19. «Градостроительные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строительства» раздела </w:t>
      </w:r>
      <w:r w:rsidR="00C3771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37719" w:rsidRPr="00761B21">
        <w:rPr>
          <w:rFonts w:ascii="Times New Roman" w:hAnsi="Times New Roman" w:cs="Times New Roman"/>
          <w:sz w:val="28"/>
          <w:szCs w:val="28"/>
        </w:rPr>
        <w:t xml:space="preserve"> </w:t>
      </w:r>
      <w:r w:rsidR="00C37719">
        <w:rPr>
          <w:rFonts w:ascii="Times New Roman" w:hAnsi="Times New Roman" w:cs="Times New Roman"/>
          <w:sz w:val="28"/>
          <w:szCs w:val="28"/>
        </w:rPr>
        <w:t xml:space="preserve">«Градостроительные регламенты» </w:t>
      </w:r>
      <w:r w:rsidR="004A0514">
        <w:rPr>
          <w:rFonts w:ascii="Times New Roman" w:hAnsi="Times New Roman" w:cs="Times New Roman"/>
          <w:sz w:val="28"/>
          <w:szCs w:val="28"/>
        </w:rPr>
        <w:t>внести следующие</w:t>
      </w:r>
      <w:r w:rsidR="00C37719">
        <w:rPr>
          <w:rFonts w:ascii="Times New Roman" w:hAnsi="Times New Roman" w:cs="Times New Roman"/>
          <w:sz w:val="28"/>
          <w:szCs w:val="28"/>
        </w:rPr>
        <w:t xml:space="preserve"> </w:t>
      </w:r>
      <w:r w:rsidR="004A0514">
        <w:rPr>
          <w:rFonts w:ascii="Times New Roman" w:hAnsi="Times New Roman" w:cs="Times New Roman"/>
          <w:sz w:val="28"/>
          <w:szCs w:val="28"/>
        </w:rPr>
        <w:t>дополнения</w:t>
      </w:r>
      <w:r w:rsidR="00C37719">
        <w:rPr>
          <w:rFonts w:ascii="Times New Roman" w:hAnsi="Times New Roman" w:cs="Times New Roman"/>
          <w:sz w:val="28"/>
          <w:szCs w:val="28"/>
        </w:rPr>
        <w:t>:</w:t>
      </w:r>
    </w:p>
    <w:p w:rsidR="00C37719" w:rsidRDefault="00C37719" w:rsidP="00C3771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C37719" w:rsidRPr="00BC6E6E" w:rsidRDefault="004A0514" w:rsidP="004A0514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both"/>
        <w:outlineLvl w:val="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7719" w:rsidRPr="00A860BD">
        <w:rPr>
          <w:rFonts w:ascii="Times New Roman" w:hAnsi="Times New Roman" w:cs="Times New Roman"/>
          <w:sz w:val="28"/>
          <w:szCs w:val="28"/>
        </w:rPr>
        <w:t>«</w:t>
      </w:r>
      <w:r w:rsidR="00C37719"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Предельные параметры </w:t>
      </w:r>
      <w:proofErr w:type="gramStart"/>
      <w:r w:rsidR="00C37719"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разрешенного</w:t>
      </w:r>
      <w:proofErr w:type="gramEnd"/>
      <w:r w:rsidR="00C37719"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строительства, реконструкции объектов капитального строительства на земельных участках для индивидуальных жилых домов в зонах застройки малоэтажными жилыми домами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-143" w:firstLine="42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3</w:t>
      </w:r>
    </w:p>
    <w:tbl>
      <w:tblPr>
        <w:tblW w:w="9560" w:type="dxa"/>
        <w:jc w:val="center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1"/>
        <w:gridCol w:w="7673"/>
        <w:gridCol w:w="1276"/>
      </w:tblGrid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73" w:type="dxa"/>
            <w:vAlign w:val="center"/>
          </w:tcPr>
          <w:p w:rsidR="00C37719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жилого дома от красных линий со стороны,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выходящей: 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улицу –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проезд – 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жилого дома от границ земельного участка 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со стороны вводов инженерных сетей при организации колодцев на территории участка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хозяйственных построек до красных линий улиц и проездов 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хозяйственных построек до границ соседнего земельного участка: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постройки для содержания скота и птицы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других построек (бани, автостоянки и др.) -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до границ соседнего земельного участка: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стволов деревьев: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высокорослых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среднерослых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кустарника - 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жилых домов со стороны окон жилых помещений комнат, кухонь и веранд и от соседних жилых домов, капитальных хозяйственных построек (сараев, гаражей, бань и т.п.), расположенных на соседних земельных участках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673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Минимальные отступы капитальных площадок общего пользования различного назначения от жилых домов и общественных зданий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 стороны окон: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игр детей дошкольного и младшего школьного возраста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отдыха взрослого населения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занятий физкультурой в зависимости от шумовых характеристик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хозяйственных целей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выгула собак -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10–40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м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Минимальные расстояния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</w:t>
            </w:r>
            <w:proofErr w:type="gram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-, двухквартирных жилых домов и хозяйственных построек (сараев, гаражей, бань) на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приквартирном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земельном участке до жилых домов и хозяйственных построек на соседних земельных участках следует принимать в соответствии с требованиями Федерального закона от 22.07.2008 № 123-ФЗ «Технический регламент о требованиях пожарной безопасности».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27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7719" w:rsidRPr="00BC6E6E" w:rsidTr="00EF4D55">
        <w:trPr>
          <w:jc w:val="center"/>
        </w:trPr>
        <w:tc>
          <w:tcPr>
            <w:tcW w:w="611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67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ограждений земельных участков: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пределах отступа от красной линии –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границе с соседним земельным участком ограждения должны быть сетчатыми или решетчатыми с целью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минимального затенения территории соседнего участка –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ограждение участков в виде декоративного озеленения - </w:t>
            </w:r>
          </w:p>
        </w:tc>
        <w:tc>
          <w:tcPr>
            <w:tcW w:w="127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 м</w:t>
            </w:r>
          </w:p>
        </w:tc>
      </w:tr>
    </w:tbl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565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Минимальные расстояния от помещений (сооружений) для содержания и разведения животных до объектов жилой застройки в зонах застройки малоэтажными жилыми домами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" w:firstLine="56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4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565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4"/>
        <w:gridCol w:w="1082"/>
        <w:gridCol w:w="1118"/>
        <w:gridCol w:w="911"/>
        <w:gridCol w:w="1235"/>
        <w:gridCol w:w="999"/>
        <w:gridCol w:w="1188"/>
        <w:gridCol w:w="1121"/>
      </w:tblGrid>
      <w:tr w:rsidR="00C37719" w:rsidRPr="00BC6E6E" w:rsidTr="00C37719">
        <w:trPr>
          <w:trHeight w:val="188"/>
          <w:jc w:val="center"/>
        </w:trPr>
        <w:tc>
          <w:tcPr>
            <w:tcW w:w="1834" w:type="dxa"/>
            <w:vMerge w:val="restart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Нормативный разрыв, </w:t>
            </w:r>
            <w:proofErr w:type="gram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654" w:type="dxa"/>
            <w:gridSpan w:val="7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Поголовье (шт.), не более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  <w:vMerge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свиньи</w:t>
            </w:r>
          </w:p>
        </w:tc>
        <w:tc>
          <w:tcPr>
            <w:tcW w:w="1118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коровы, бычки</w:t>
            </w:r>
          </w:p>
        </w:tc>
        <w:tc>
          <w:tcPr>
            <w:tcW w:w="9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овцы, козы</w:t>
            </w:r>
          </w:p>
        </w:tc>
        <w:tc>
          <w:tcPr>
            <w:tcW w:w="1235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кролики - матки</w:t>
            </w:r>
          </w:p>
        </w:tc>
        <w:tc>
          <w:tcPr>
            <w:tcW w:w="999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птица</w:t>
            </w:r>
          </w:p>
        </w:tc>
        <w:tc>
          <w:tcPr>
            <w:tcW w:w="1188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лошади</w:t>
            </w:r>
          </w:p>
        </w:tc>
        <w:tc>
          <w:tcPr>
            <w:tcW w:w="112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нутрии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песцы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C37719" w:rsidRPr="00BC6E6E" w:rsidTr="00C37719">
        <w:trPr>
          <w:jc w:val="center"/>
        </w:trPr>
        <w:tc>
          <w:tcPr>
            <w:tcW w:w="1834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082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1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1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235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9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188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21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</w:tbl>
    <w:p w:rsidR="00C37719" w:rsidRPr="00BC6E6E" w:rsidRDefault="00C37719" w:rsidP="00C37719">
      <w:pPr>
        <w:spacing w:after="0"/>
        <w:ind w:left="284" w:right="565" w:firstLineChars="236" w:firstLine="6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C37719">
      <w:pPr>
        <w:spacing w:after="0"/>
        <w:ind w:left="-142" w:right="-284" w:firstLineChars="236" w:firstLine="6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 Содержание скота и птицы на придомовых участках допускается только в районах индивидуальной, усадебной жилой застройки с размером земельного участка не менее 0,1 га.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284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Предельные параметры </w:t>
      </w:r>
      <w:proofErr w:type="gramStart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разрешенного</w:t>
      </w:r>
      <w:proofErr w:type="gramEnd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строительства, реконструкции объектов капитального строительства на земельных участках для блокированных жилых домов в зоне застройки малоэтажными жилыми домами</w:t>
      </w:r>
    </w:p>
    <w:p w:rsidR="00C37719" w:rsidRDefault="00C37719" w:rsidP="00C37719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5</w:t>
      </w:r>
    </w:p>
    <w:tbl>
      <w:tblPr>
        <w:tblW w:w="9578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7847"/>
        <w:gridCol w:w="1199"/>
      </w:tblGrid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жилого дома от красной линии со стороны, выходящей:  на улицу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проезд –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Минимальный отступ блокированного жилого дома до границ соседнего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приквартирного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участка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4,5 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847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(бытовой разрыв) между длинными сторонами блокированных жилых домов высотой 2–3 этажа</w:t>
            </w:r>
          </w:p>
        </w:tc>
        <w:tc>
          <w:tcPr>
            <w:tcW w:w="11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847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Минимальный отступ между длинными сторонами и торцами блокированных жилых домов с окнами из жилых комнат</w:t>
            </w:r>
          </w:p>
        </w:tc>
        <w:tc>
          <w:tcPr>
            <w:tcW w:w="11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Минимальное расстояние между отдельно стоящими зданиями, строениями и сооружениями на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приквартирных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участках принимать на основе расчетов инсоляции и  освещенности, учета противопожарных, зооветеринарных требований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847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Минимальные отступы капитальных площадок общего 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пользования различного назначения от жилых домов и общественных зданий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  стороны окон: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игр детей дошкольного и младшего школьного возраста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отдыха взрослого населения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занятий физкультурой в зависимости от шумовых характеристик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хозяйственных целей 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выгула собак -</w:t>
            </w:r>
          </w:p>
        </w:tc>
        <w:tc>
          <w:tcPr>
            <w:tcW w:w="1199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– 40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здания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847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ограждений земельных участков: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пределах отступа от красной линии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границе с соседним земельным участком ограждения должны быть сетчатыми или решетчатыми с целью минимального затенения территории соседнего участка –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ограждение участков в виде декоративного озеленения -</w:t>
            </w:r>
          </w:p>
        </w:tc>
        <w:tc>
          <w:tcPr>
            <w:tcW w:w="1199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 м</w:t>
            </w:r>
          </w:p>
        </w:tc>
      </w:tr>
    </w:tbl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565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" w:firstLine="84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Предельные параметры </w:t>
      </w:r>
      <w:proofErr w:type="gramStart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разрешенного</w:t>
      </w:r>
      <w:proofErr w:type="gramEnd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строительства, реконструкции для объектов капитального строительства в общественно-деловых зонах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      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6</w:t>
      </w:r>
    </w:p>
    <w:tbl>
      <w:tblPr>
        <w:tblW w:w="972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7753"/>
        <w:gridCol w:w="1437"/>
      </w:tblGrid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зданий</w:t>
            </w:r>
          </w:p>
        </w:tc>
        <w:tc>
          <w:tcPr>
            <w:tcW w:w="1437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437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7719" w:rsidRPr="00BC6E6E" w:rsidTr="00C37719">
        <w:trPr>
          <w:trHeight w:val="1264"/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от границ земельных участков зданий, строений, сооружений: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без окон-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с окнами -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м</w:t>
            </w:r>
          </w:p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Минимальное расст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ояние между учебными корпусами</w:t>
            </w: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лечебными корпусами и проезжей частью улиц и дорог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25м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расстояния от  жилых зданий до объектов общественно-деловых зон определяются по нормам инсоляции, освещенности и противопожарным требованиям</w:t>
            </w:r>
          </w:p>
        </w:tc>
        <w:tc>
          <w:tcPr>
            <w:tcW w:w="1437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территорий, предназначенных для хранения транспортных средств от площади земельного участка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10%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753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Предельные размеры земельных участков определяются проектами планировки территории</w:t>
            </w:r>
          </w:p>
        </w:tc>
        <w:tc>
          <w:tcPr>
            <w:tcW w:w="1437" w:type="dxa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7719" w:rsidRPr="00BC6E6E" w:rsidRDefault="00C37719" w:rsidP="00C377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-142" w:right="-143" w:firstLine="42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Предельные параметры </w:t>
      </w:r>
      <w:proofErr w:type="gramStart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разрешенного</w:t>
      </w:r>
      <w:proofErr w:type="gramEnd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строительства, реконструкции объектов капитального строительства в производственных зонах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left="284" w:right="-143" w:firstLine="4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7</w:t>
      </w:r>
    </w:p>
    <w:tbl>
      <w:tblPr>
        <w:tblW w:w="9602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7511"/>
        <w:gridCol w:w="1416"/>
      </w:tblGrid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высота зданий, строений, сооружений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м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Максимальное количество этажей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Минимальные отступы от границ земельных участков зданий, строений, сооружений: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стен зданий без окон-  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стен зданий с окнами -</w:t>
            </w:r>
          </w:p>
        </w:tc>
        <w:tc>
          <w:tcPr>
            <w:tcW w:w="1416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м</w:t>
            </w:r>
          </w:p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м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Минимальная высота капитальных ограждений земельных участков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территорий, предназначенных для хранения транспортных средств, % от площади земельного участка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10-15%</w:t>
            </w:r>
          </w:p>
        </w:tc>
      </w:tr>
      <w:tr w:rsidR="00C37719" w:rsidRPr="00BC6E6E" w:rsidTr="00C37719">
        <w:trPr>
          <w:jc w:val="center"/>
        </w:trPr>
        <w:tc>
          <w:tcPr>
            <w:tcW w:w="675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1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Предельные размеры земельных участков определяются проектами планировки территории с учетом специализации предприятий.</w:t>
            </w:r>
          </w:p>
        </w:tc>
        <w:tc>
          <w:tcPr>
            <w:tcW w:w="1416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7719" w:rsidRPr="00BC6E6E" w:rsidRDefault="00C37719" w:rsidP="00C37719">
      <w:pPr>
        <w:tabs>
          <w:tab w:val="left" w:pos="3975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right="-143" w:firstLine="706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Предельные размеры земельных участков и предельные параметры объектов на земельных участках в зоне специального назначения, связанной с захоронениями (СП-1)</w:t>
      </w:r>
    </w:p>
    <w:p w:rsidR="00C37719" w:rsidRPr="00BC6E6E" w:rsidRDefault="00C37719" w:rsidP="00C37719">
      <w:pPr>
        <w:autoSpaceDE w:val="0"/>
        <w:autoSpaceDN w:val="0"/>
        <w:adjustRightInd w:val="0"/>
        <w:spacing w:after="0"/>
        <w:ind w:right="-143" w:firstLine="7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 xml:space="preserve">     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8</w:t>
      </w:r>
    </w:p>
    <w:tbl>
      <w:tblPr>
        <w:tblW w:w="9481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7654"/>
        <w:gridCol w:w="1295"/>
      </w:tblGrid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54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Максимальная площадь участка для кладбища</w:t>
            </w:r>
          </w:p>
        </w:tc>
        <w:tc>
          <w:tcPr>
            <w:tcW w:w="1295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 га</w:t>
            </w:r>
          </w:p>
        </w:tc>
      </w:tr>
      <w:tr w:rsidR="00C37719" w:rsidRPr="00BC6E6E" w:rsidTr="00C37719">
        <w:trPr>
          <w:jc w:val="center"/>
        </w:trPr>
        <w:tc>
          <w:tcPr>
            <w:tcW w:w="532" w:type="dxa"/>
            <w:vAlign w:val="center"/>
          </w:tcPr>
          <w:p w:rsidR="00C37719" w:rsidRPr="00BC6E6E" w:rsidRDefault="00C37719" w:rsidP="00C3771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54" w:type="dxa"/>
            <w:vAlign w:val="center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Размещение, расширение и реконструкция кладбищ, зданий и сооружений похоронного назначения осуществляется в соответствии с требованиями Федерального закона «О погребении и похоронном деле» от 12.01.1996 г. № 8-ФЗ, </w:t>
            </w:r>
            <w:proofErr w:type="spellStart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СанПин</w:t>
            </w:r>
            <w:proofErr w:type="spellEnd"/>
            <w:r w:rsidRPr="00BC6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2.1.1279-03 «Гигиенические требования к размещению, устройству и содержанию кладбищ, зданий и сооружений похоронного назначения»</w:t>
            </w:r>
          </w:p>
        </w:tc>
        <w:tc>
          <w:tcPr>
            <w:tcW w:w="1295" w:type="dxa"/>
          </w:tcPr>
          <w:p w:rsidR="00C37719" w:rsidRPr="00BC6E6E" w:rsidRDefault="00C37719" w:rsidP="00C3771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37719" w:rsidRDefault="00C37719" w:rsidP="00C37719">
      <w:pPr>
        <w:autoSpaceDE w:val="0"/>
        <w:autoSpaceDN w:val="0"/>
        <w:adjustRightInd w:val="0"/>
        <w:spacing w:after="0"/>
        <w:ind w:left="284" w:right="707" w:firstLine="422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7719" w:rsidRDefault="00C37719" w:rsidP="00EF4D55">
      <w:pPr>
        <w:autoSpaceDE w:val="0"/>
        <w:autoSpaceDN w:val="0"/>
        <w:adjustRightInd w:val="0"/>
        <w:spacing w:after="0"/>
        <w:ind w:left="-284" w:right="-143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Предельные размеры земельных участков и предельные параметры </w:t>
      </w:r>
      <w:proofErr w:type="gramStart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разрешенного</w:t>
      </w:r>
      <w:proofErr w:type="gramEnd"/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строительства, реконструкции объектов капитального строительства не указанные в градостроительном регламенте и законодательстве РФ не подлежат установлению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BC6E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A83626" w:rsidRDefault="00A83626" w:rsidP="00C3771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BD52B5">
      <w:pPr>
        <w:tabs>
          <w:tab w:val="left" w:pos="284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D5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А.В.).</w:t>
      </w: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A83626" w:rsidRDefault="00A83626" w:rsidP="00DD724D">
      <w:pPr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</w:t>
      </w:r>
      <w:r w:rsidR="00F754C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Губаев</w:t>
      </w:r>
      <w:proofErr w:type="spellEnd"/>
    </w:p>
    <w:p w:rsidR="00D77E8A" w:rsidRDefault="00D77E8A" w:rsidP="00DD724D">
      <w:pPr>
        <w:ind w:left="-284" w:right="-143"/>
      </w:pPr>
    </w:p>
    <w:p w:rsidR="00076FDA" w:rsidRDefault="00076FDA" w:rsidP="00DD724D">
      <w:pPr>
        <w:ind w:left="-284" w:right="-143"/>
      </w:pPr>
    </w:p>
    <w:p w:rsidR="00076FDA" w:rsidRDefault="00076FDA" w:rsidP="00DD724D">
      <w:pPr>
        <w:ind w:left="-284" w:right="-143"/>
      </w:pPr>
    </w:p>
    <w:sectPr w:rsidR="00076FDA" w:rsidSect="00D7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626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49A"/>
    <w:rsid w:val="000325AB"/>
    <w:rsid w:val="00032ADA"/>
    <w:rsid w:val="00033D2D"/>
    <w:rsid w:val="00034325"/>
    <w:rsid w:val="00036AF7"/>
    <w:rsid w:val="00036CD2"/>
    <w:rsid w:val="00040B2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614C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596E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002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855B7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03C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33C9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A7E7C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357"/>
    <w:rsid w:val="00495885"/>
    <w:rsid w:val="004A0514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212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000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13C0"/>
    <w:rsid w:val="007B1ADD"/>
    <w:rsid w:val="007B3763"/>
    <w:rsid w:val="007B3DAC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2BCC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EA5"/>
    <w:rsid w:val="00941F39"/>
    <w:rsid w:val="0094205A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4A2A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5FBE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063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5FF3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7CF"/>
    <w:rsid w:val="00BD0A41"/>
    <w:rsid w:val="00BD160E"/>
    <w:rsid w:val="00BD2266"/>
    <w:rsid w:val="00BD2875"/>
    <w:rsid w:val="00BD3317"/>
    <w:rsid w:val="00BD4599"/>
    <w:rsid w:val="00BD52B5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9A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71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4D3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174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62DEC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1717"/>
    <w:rsid w:val="00D94496"/>
    <w:rsid w:val="00D94708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4576"/>
    <w:rsid w:val="00DF468E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5D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4D55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D80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670D6"/>
    <w:rsid w:val="00F706D5"/>
    <w:rsid w:val="00F7465E"/>
    <w:rsid w:val="00F754C2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8EA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">
    <w:name w:val="Body Text 2"/>
    <w:basedOn w:val="a"/>
    <w:link w:val="20"/>
    <w:rsid w:val="00EF4D55"/>
    <w:pPr>
      <w:widowControl w:val="0"/>
      <w:tabs>
        <w:tab w:val="left" w:pos="0"/>
      </w:tabs>
      <w:spacing w:after="0" w:line="240" w:lineRule="auto"/>
      <w:ind w:right="43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F4D55"/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lebey-m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537F4335C171CDFB1289EEC5DB60F153FDE14A76B3857C9FB1B3A3E8831888947FCA8C5AsCEEK" TargetMode="External"/><Relationship Id="rId5" Type="http://schemas.openxmlformats.org/officeDocument/2006/relationships/hyperlink" Target="consultantplus://offline/ref=4C537F4335C171CDFB1289EEC5DB60F153FDE14A76B3857C9FB1B3A3E8831888947FCA8C59sCEEK" TargetMode="External"/><Relationship Id="rId23" Type="http://schemas.microsoft.com/office/2007/relationships/stylesWithEffects" Target="stylesWithEffects.xml"/><Relationship Id="rId4" Type="http://schemas.openxmlformats.org/officeDocument/2006/relationships/hyperlink" Target="consultantplus://offline/ref=4C537F4335C171CDFB1289EEC5DB60F153FDE14A76B3857C9FB1B3A3E8831888947FCA8C59sCE8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7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Айгуль</cp:lastModifiedBy>
  <cp:revision>44</cp:revision>
  <cp:lastPrinted>2017-02-09T12:36:00Z</cp:lastPrinted>
  <dcterms:created xsi:type="dcterms:W3CDTF">2015-04-27T12:51:00Z</dcterms:created>
  <dcterms:modified xsi:type="dcterms:W3CDTF">2018-03-30T09:55:00Z</dcterms:modified>
</cp:coreProperties>
</file>