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91" w:rsidRDefault="00D7229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2291" w:rsidRDefault="00D72291">
      <w:pPr>
        <w:pStyle w:val="ConsPlusNormal"/>
        <w:ind w:firstLine="540"/>
        <w:jc w:val="both"/>
        <w:outlineLvl w:val="0"/>
      </w:pPr>
    </w:p>
    <w:p w:rsidR="00D72291" w:rsidRDefault="00D72291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Коммерческая организация собирается принять на работу бывшего государственного служащего (с момента увольнения с государственной службы 2 года не истекли).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ч. 1 ст. 12</w:t>
        </w:r>
      </w:hyperlink>
      <w:r>
        <w:t xml:space="preserve"> Федерального закона от 25.12.2008 N 273-ФЗ "О противодействии коррупции" он должен представить 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</w:t>
      </w:r>
      <w:proofErr w:type="gramEnd"/>
      <w:r>
        <w:t xml:space="preserve"> Как новый работодатель должен определить, входили ли в должностные (служебные) обязанности данного служащего отдельные функции государственного, муниципального (административного) управления данной организацией?</w:t>
      </w:r>
    </w:p>
    <w:p w:rsidR="00D72291" w:rsidRDefault="00D72291">
      <w:pPr>
        <w:pStyle w:val="ConsPlusNormal"/>
        <w:ind w:firstLine="540"/>
        <w:jc w:val="both"/>
      </w:pPr>
    </w:p>
    <w:p w:rsidR="00D72291" w:rsidRDefault="00D72291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Понятие функции государственного, муниципального (административного) управления организацией регламентировано </w:t>
      </w:r>
      <w:hyperlink r:id="rId6" w:history="1">
        <w:r>
          <w:rPr>
            <w:color w:val="0000FF"/>
          </w:rPr>
          <w:t>п. 4 ст. 1</w:t>
        </w:r>
      </w:hyperlink>
      <w:r>
        <w:t xml:space="preserve"> Федерального закона от 25.12.2008 N 273-ФЗ "О противодействии коррупции" (далее - Закон N 273-ФЗ). Также к данным функциям относятся: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осуществление государственного надзора и контроля;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организация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подготовка и принятие решений об отсрочке уплаты налогов и сборов;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лицензирование отдельных видов деятельности, выдача разрешений на отдельные виды работ и иные действия;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проведение государственной экспертизы и выдача заключений;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возбуждение и рассмотрение дел об административных правонарушениях, проведение административного расследования;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представление в судебных органах прав и законных интересов Российской Федерации, субъектов Российской Федерации;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участие государственного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D72291" w:rsidRDefault="00D72291">
      <w:pPr>
        <w:pStyle w:val="ConsPlusNormal"/>
        <w:spacing w:before="220"/>
        <w:ind w:firstLine="540"/>
        <w:jc w:val="both"/>
      </w:pPr>
      <w:proofErr w:type="gramStart"/>
      <w:r>
        <w:t>То есть если бывший государственный служащий осуществлял одну из вышеперечисленных функций в отношении организации, в которую принимается на работу, то он осуществлял функции государственного, муниципального (административного) управления этой организацией.</w:t>
      </w:r>
      <w:proofErr w:type="gramEnd"/>
    </w:p>
    <w:p w:rsidR="00D72291" w:rsidRDefault="00D72291">
      <w:pPr>
        <w:pStyle w:val="ConsPlusNormal"/>
        <w:ind w:firstLine="540"/>
        <w:jc w:val="both"/>
      </w:pPr>
    </w:p>
    <w:p w:rsidR="00D72291" w:rsidRDefault="00D72291">
      <w:pPr>
        <w:pStyle w:val="ConsPlusNormal"/>
        <w:ind w:firstLine="540"/>
        <w:jc w:val="both"/>
      </w:pPr>
      <w:r>
        <w:rPr>
          <w:b/>
        </w:rPr>
        <w:lastRenderedPageBreak/>
        <w:t>Обоснование:</w:t>
      </w:r>
      <w:r>
        <w:t xml:space="preserve">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п. 4 ст. 1</w:t>
        </w:r>
      </w:hyperlink>
      <w:r>
        <w:t xml:space="preserve"> Закона N 273-ФЗ под функциями государственного, муниципального (административного) управления организацией понимаются: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</w:t>
      </w:r>
      <w:proofErr w:type="gramEnd"/>
      <w:r>
        <w:t xml:space="preserve">, либо готовить проекты таких решений. Из </w:t>
      </w:r>
      <w:hyperlink r:id="rId8" w:history="1">
        <w:r>
          <w:rPr>
            <w:color w:val="0000FF"/>
          </w:rPr>
          <w:t>Письма</w:t>
        </w:r>
      </w:hyperlink>
      <w:r>
        <w:t xml:space="preserve"> Минтруда России от 15.10.2012 N 18-2/10/1-2088 "Об обзоре типовых случаев конфликта интересов на государственной службе Российской Федерации и порядке их урегулирования" следует, что осуществление функций государственного управления предполагает в том числе: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осуществление государственного надзора и контроля;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организацию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подготовку и принятие решений об отсрочке уплаты налогов и сборов;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лицензирование отдельных видов деятельности, выдачу разрешений на отдельные виды работ и иные действия;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проведение государственной экспертизы и выдачу заключений;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возбуждение и рассмотрение дел об административных правонарушениях, проведение административного расследования;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представление в судебных органах прав и законных интересов Российской Федерации, субъектов Российской Федерации;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>участие государственного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 xml:space="preserve">Таким образом, если бывший государственный служащий взаимодействовал с организацией, в которую принимается на работу, хотя бы по одной из вышеперечисленных функций, то он осуществлял функции государственного, муниципального (административного) управления этой организацией. На основании </w:t>
      </w:r>
      <w:hyperlink r:id="rId9" w:history="1">
        <w:r>
          <w:rPr>
            <w:color w:val="0000FF"/>
          </w:rPr>
          <w:t>ст. 64.1</w:t>
        </w:r>
      </w:hyperlink>
      <w:r>
        <w:t xml:space="preserve"> Трудового кодекса РФ он имеет право замещения на условиях трудового договора должности в данной организации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 xml:space="preserve">При этом следует отметить, что при приеме на работу бывшего государственного служащего новый работодатель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</w:t>
      </w:r>
      <w:r>
        <w:lastRenderedPageBreak/>
        <w:t>Российской Федерации.</w:t>
      </w:r>
    </w:p>
    <w:p w:rsidR="00D72291" w:rsidRDefault="00D72291">
      <w:pPr>
        <w:pStyle w:val="ConsPlusNormal"/>
        <w:spacing w:before="220"/>
        <w:ind w:firstLine="540"/>
        <w:jc w:val="both"/>
      </w:pPr>
      <w:r>
        <w:t xml:space="preserve">Если новый работодатель сообщил в 10-дневный срок о приеме на работу бывшего государственного служащего по его последнему месту службы, а согласие соответствующей комиссии отсутствует, то это не образует административного правонарушения. Однако в соответствии со </w:t>
      </w:r>
      <w:hyperlink r:id="rId10" w:history="1">
        <w:r>
          <w:rPr>
            <w:color w:val="0000FF"/>
          </w:rPr>
          <w:t>ст. 84</w:t>
        </w:r>
      </w:hyperlink>
      <w:r>
        <w:t xml:space="preserve"> ТК РФ 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муниципальной службы, влечет прекращение трудового договора.</w:t>
      </w:r>
    </w:p>
    <w:p w:rsidR="00D72291" w:rsidRDefault="00D72291">
      <w:pPr>
        <w:pStyle w:val="ConsPlusNormal"/>
        <w:jc w:val="both"/>
      </w:pPr>
    </w:p>
    <w:p w:rsidR="00D72291" w:rsidRDefault="00D72291">
      <w:pPr>
        <w:pStyle w:val="ConsPlusNormal"/>
        <w:jc w:val="right"/>
      </w:pPr>
      <w:proofErr w:type="spellStart"/>
      <w:r>
        <w:t>О.Е.Рассолова</w:t>
      </w:r>
      <w:proofErr w:type="spellEnd"/>
    </w:p>
    <w:p w:rsidR="00D72291" w:rsidRDefault="00D72291">
      <w:pPr>
        <w:pStyle w:val="ConsPlusNormal"/>
        <w:jc w:val="right"/>
      </w:pPr>
      <w:r>
        <w:t>Консультационно-аналитический центр</w:t>
      </w:r>
    </w:p>
    <w:p w:rsidR="00D72291" w:rsidRDefault="00D72291">
      <w:pPr>
        <w:pStyle w:val="ConsPlusNormal"/>
        <w:jc w:val="right"/>
      </w:pPr>
      <w:r>
        <w:t>по бухгалтерскому учету</w:t>
      </w:r>
    </w:p>
    <w:p w:rsidR="00D72291" w:rsidRDefault="00D72291">
      <w:pPr>
        <w:pStyle w:val="ConsPlusNormal"/>
        <w:jc w:val="right"/>
      </w:pPr>
      <w:r>
        <w:t>и налогообложению</w:t>
      </w:r>
    </w:p>
    <w:p w:rsidR="00D72291" w:rsidRDefault="00D72291">
      <w:pPr>
        <w:pStyle w:val="ConsPlusNormal"/>
      </w:pPr>
      <w:r>
        <w:t>23.06.2013</w:t>
      </w:r>
    </w:p>
    <w:p w:rsidR="00D72291" w:rsidRDefault="00D72291">
      <w:pPr>
        <w:pStyle w:val="ConsPlusNormal"/>
        <w:ind w:firstLine="540"/>
        <w:jc w:val="both"/>
      </w:pPr>
    </w:p>
    <w:p w:rsidR="00D72291" w:rsidRDefault="00D72291">
      <w:pPr>
        <w:pStyle w:val="ConsPlusNormal"/>
        <w:ind w:firstLine="540"/>
        <w:jc w:val="both"/>
      </w:pPr>
    </w:p>
    <w:p w:rsidR="00D72291" w:rsidRDefault="00D72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C53" w:rsidRDefault="00124C53"/>
    <w:sectPr w:rsidR="00124C53" w:rsidSect="00D76C2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72291"/>
    <w:rsid w:val="000D5963"/>
    <w:rsid w:val="00124C53"/>
    <w:rsid w:val="00713613"/>
    <w:rsid w:val="00D72291"/>
    <w:rsid w:val="00D7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2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C485D3C96C59B5A03495F947F2E191B42DB9E71E72C3F3C4B6D2408AC0FF3B7EE68D89C6F29F09680CC578AF7E3F040602B29AEA093F6KAU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5C485D3C96C59B5A03495F947F2E191B45D59470E22C3F3C4B6D2408AC0FF3B7EE68DF973B78B6CA86990FD0A2E6EF4B7E2AK2U8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C485D3C96C59B5A03495F947F2E191B45D59470E22C3F3C4B6D2408AC0FF3B7EE68DF973B78B6CA86990FD0A2E6EF4B7E2AK2U8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5C485D3C96C59B5A03495F947F2E191B45D59470E22C3F3C4B6D2408AC0FF3B7EE68DB95647DA3DBDE9507C7BCEEF9577C2B20KBU9O" TargetMode="External"/><Relationship Id="rId10" Type="http://schemas.openxmlformats.org/officeDocument/2006/relationships/hyperlink" Target="consultantplus://offline/ref=625C485D3C96C59B5A03495F947F2E191B45D49273E12C3F3C4B6D2408AC0FF3B7EE68D89C6D2DF09F80CC578AF7E3F040602B29AEA093F6KAU9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5C485D3C96C59B5A03495F947F2E191B45D49273E12C3F3C4B6D2408AC0FF3B7EE68D89B6E2AF9CBDADC53C3A3E7EF49763523B0A3K9U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Калмычкова</cp:lastModifiedBy>
  <cp:revision>5</cp:revision>
  <dcterms:created xsi:type="dcterms:W3CDTF">2019-08-19T14:21:00Z</dcterms:created>
  <dcterms:modified xsi:type="dcterms:W3CDTF">2019-08-19T14:22:00Z</dcterms:modified>
</cp:coreProperties>
</file>